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050" w:rsidRPr="007E2050" w:rsidRDefault="007E2050" w:rsidP="007E2050">
      <w:pPr>
        <w:widowControl/>
        <w:shd w:val="clear" w:color="auto" w:fill="FFFFFF"/>
        <w:spacing w:after="100" w:afterAutospacing="1" w:line="560" w:lineRule="atLeast"/>
        <w:ind w:firstLine="480"/>
        <w:jc w:val="center"/>
        <w:rPr>
          <w:rFonts w:ascii="方正仿宋_GBK" w:eastAsia="方正仿宋_GBK" w:hAnsi="宋体" w:cs="宋体"/>
          <w:color w:val="000000" w:themeColor="text1"/>
          <w:kern w:val="0"/>
          <w:sz w:val="32"/>
          <w:szCs w:val="32"/>
        </w:rPr>
      </w:pPr>
      <w:r w:rsidRPr="007E2050">
        <w:rPr>
          <w:rFonts w:hint="eastAsia"/>
          <w:bCs/>
          <w:color w:val="000000" w:themeColor="text1"/>
          <w:sz w:val="41"/>
          <w:szCs w:val="41"/>
        </w:rPr>
        <w:t>云南省人民防空办公室关于印发人防行业整治产品质量复查指标标准的通知</w:t>
      </w:r>
    </w:p>
    <w:p w:rsidR="007E2050" w:rsidRPr="007E2050" w:rsidRDefault="007E2050" w:rsidP="007E2050">
      <w:pPr>
        <w:widowControl/>
        <w:shd w:val="clear" w:color="auto" w:fill="FFFFFF"/>
        <w:spacing w:after="100" w:afterAutospacing="1" w:line="560" w:lineRule="atLeast"/>
        <w:ind w:firstLine="480"/>
        <w:jc w:val="left"/>
        <w:rPr>
          <w:rFonts w:ascii="方正仿宋_GBK" w:eastAsia="方正仿宋_GBK" w:hAnsi="宋体" w:cs="宋体"/>
          <w:color w:val="4A4A4A"/>
          <w:kern w:val="0"/>
          <w:sz w:val="32"/>
          <w:szCs w:val="32"/>
        </w:rPr>
      </w:pPr>
      <w:bookmarkStart w:id="0" w:name="_GoBack"/>
      <w:bookmarkEnd w:id="0"/>
    </w:p>
    <w:p w:rsidR="007E2050" w:rsidRDefault="007E2050" w:rsidP="007E2050">
      <w:pPr>
        <w:widowControl/>
        <w:shd w:val="clear" w:color="auto" w:fill="FFFFFF"/>
        <w:spacing w:after="100" w:afterAutospacing="1" w:line="530" w:lineRule="exact"/>
        <w:ind w:firstLine="48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各州（市）人防办：</w:t>
      </w:r>
    </w:p>
    <w:p w:rsidR="007E2050" w:rsidRPr="007E2050" w:rsidRDefault="007E2050" w:rsidP="007E2050">
      <w:pPr>
        <w:widowControl/>
        <w:shd w:val="clear" w:color="auto" w:fill="FFFFFF"/>
        <w:spacing w:after="100" w:afterAutospacing="1" w:line="530" w:lineRule="exact"/>
        <w:ind w:firstLine="48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按照《云南省人民防空行业整治实施方案》的部署要求，经省人防办领导审定批准，现将云南省人防行业整治防护（防化）设备产品质量复查指标标准印发给你们，并提出如下工作要求：</w:t>
      </w:r>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一、各州（市）人防</w:t>
      </w:r>
      <w:proofErr w:type="gramStart"/>
      <w:r w:rsidRPr="007E2050">
        <w:rPr>
          <w:rFonts w:ascii="方正仿宋_GBK" w:eastAsia="方正仿宋_GBK" w:hAnsi="宋体" w:cs="宋体" w:hint="eastAsia"/>
          <w:color w:val="4A4A4A"/>
          <w:kern w:val="0"/>
          <w:sz w:val="32"/>
          <w:szCs w:val="32"/>
        </w:rPr>
        <w:t>办依据</w:t>
      </w:r>
      <w:proofErr w:type="gramEnd"/>
      <w:r w:rsidRPr="007E2050">
        <w:rPr>
          <w:rFonts w:ascii="方正仿宋_GBK" w:eastAsia="方正仿宋_GBK" w:hAnsi="宋体" w:cs="宋体" w:hint="eastAsia"/>
          <w:color w:val="4A4A4A"/>
          <w:kern w:val="0"/>
          <w:sz w:val="32"/>
          <w:szCs w:val="32"/>
        </w:rPr>
        <w:t>省人防办制定的《防护（防化）产品质量复查抽检人防工程清单表》，对照辖区范围认领复查工程项目清单，并按照时间节点要求于</w:t>
      </w:r>
      <w:r w:rsidRPr="007E2050">
        <w:rPr>
          <w:rFonts w:ascii="方正仿宋_GBK" w:eastAsia="方正仿宋_GBK" w:hAnsi="宋体" w:cs="宋体" w:hint="eastAsia"/>
          <w:color w:val="4A4A4A"/>
          <w:kern w:val="0"/>
          <w:sz w:val="24"/>
          <w:szCs w:val="24"/>
        </w:rPr>
        <w:t>2019</w:t>
      </w:r>
      <w:r w:rsidRPr="007E2050">
        <w:rPr>
          <w:rFonts w:ascii="方正仿宋_GBK" w:eastAsia="方正仿宋_GBK" w:hAnsi="宋体" w:cs="宋体" w:hint="eastAsia"/>
          <w:color w:val="4A4A4A"/>
          <w:kern w:val="0"/>
          <w:sz w:val="32"/>
          <w:szCs w:val="32"/>
        </w:rPr>
        <w:t>年</w:t>
      </w:r>
      <w:r w:rsidRPr="007E2050">
        <w:rPr>
          <w:rFonts w:ascii="方正仿宋_GBK" w:eastAsia="方正仿宋_GBK" w:hAnsi="宋体" w:cs="宋体" w:hint="eastAsia"/>
          <w:color w:val="4A4A4A"/>
          <w:kern w:val="0"/>
          <w:sz w:val="24"/>
          <w:szCs w:val="24"/>
        </w:rPr>
        <w:t>7</w:t>
      </w:r>
      <w:r w:rsidRPr="007E2050">
        <w:rPr>
          <w:rFonts w:ascii="方正仿宋_GBK" w:eastAsia="方正仿宋_GBK" w:hAnsi="宋体" w:cs="宋体" w:hint="eastAsia"/>
          <w:color w:val="4A4A4A"/>
          <w:kern w:val="0"/>
          <w:sz w:val="32"/>
          <w:szCs w:val="32"/>
        </w:rPr>
        <w:t>月</w:t>
      </w:r>
      <w:r w:rsidRPr="007E2050">
        <w:rPr>
          <w:rFonts w:ascii="方正仿宋_GBK" w:eastAsia="方正仿宋_GBK" w:hAnsi="宋体" w:cs="宋体" w:hint="eastAsia"/>
          <w:color w:val="4A4A4A"/>
          <w:kern w:val="0"/>
          <w:sz w:val="24"/>
          <w:szCs w:val="24"/>
        </w:rPr>
        <w:t>-12</w:t>
      </w:r>
      <w:r w:rsidRPr="007E2050">
        <w:rPr>
          <w:rFonts w:ascii="方正仿宋_GBK" w:eastAsia="方正仿宋_GBK" w:hAnsi="宋体" w:cs="宋体" w:hint="eastAsia"/>
          <w:color w:val="4A4A4A"/>
          <w:kern w:val="0"/>
          <w:sz w:val="32"/>
          <w:szCs w:val="32"/>
        </w:rPr>
        <w:t>月开展抽检人防工程中防护设备（钢结构防护密闭门、钢筋混凝土结构防护密闭门、防爆波活门）、防化设备（过滤吸收器）产品质量复查工作。</w:t>
      </w:r>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二、防护设备产品质量复查的内容、指标、标准、格式按照《云南省人防行业整治防护设备质量检测报告》执行；防化设备产品质量复查的内容、指标、标准执行《国家人防办防化产品质量检验中心</w:t>
      </w:r>
      <w:r w:rsidRPr="007E2050">
        <w:rPr>
          <w:rFonts w:ascii="方正仿宋_GBK" w:eastAsia="方正仿宋_GBK" w:hAnsi="宋体" w:cs="宋体" w:hint="eastAsia"/>
          <w:color w:val="4A4A4A"/>
          <w:kern w:val="0"/>
          <w:sz w:val="24"/>
          <w:szCs w:val="24"/>
        </w:rPr>
        <w:t>2013</w:t>
      </w:r>
      <w:r w:rsidRPr="007E2050">
        <w:rPr>
          <w:rFonts w:ascii="方正仿宋_GBK" w:eastAsia="方正仿宋_GBK" w:hAnsi="宋体" w:cs="宋体" w:hint="eastAsia"/>
          <w:color w:val="4A4A4A"/>
          <w:kern w:val="0"/>
          <w:sz w:val="32"/>
          <w:szCs w:val="32"/>
        </w:rPr>
        <w:t>年后通过竣工验收的人防工程中过滤吸收器核验办法》，按照《云南省人防行业整治过滤吸收器质量核查指标》《过滤吸收器现场核查表》开展。</w:t>
      </w:r>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lastRenderedPageBreak/>
        <w:t>三、各州（市）人防办在复查中，要坚持边复查边整改的原则，具体负责复查问题整改、复核验收、处罚责任主体或</w:t>
      </w:r>
      <w:proofErr w:type="gramStart"/>
      <w:r w:rsidRPr="007E2050">
        <w:rPr>
          <w:rFonts w:ascii="方正仿宋_GBK" w:eastAsia="方正仿宋_GBK" w:hAnsi="宋体" w:cs="宋体" w:hint="eastAsia"/>
          <w:color w:val="4A4A4A"/>
          <w:kern w:val="0"/>
          <w:sz w:val="32"/>
          <w:szCs w:val="32"/>
        </w:rPr>
        <w:t>研提处理</w:t>
      </w:r>
      <w:proofErr w:type="gramEnd"/>
      <w:r w:rsidRPr="007E2050">
        <w:rPr>
          <w:rFonts w:ascii="方正仿宋_GBK" w:eastAsia="方正仿宋_GBK" w:hAnsi="宋体" w:cs="宋体" w:hint="eastAsia"/>
          <w:color w:val="4A4A4A"/>
          <w:kern w:val="0"/>
          <w:sz w:val="32"/>
          <w:szCs w:val="32"/>
        </w:rPr>
        <w:t>意见和完善监管措施手段；并完成复查痕迹资料归集、整理、建档等各项工作。</w:t>
      </w:r>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四、</w:t>
      </w:r>
      <w:r w:rsidRPr="007E2050">
        <w:rPr>
          <w:rFonts w:ascii="方正仿宋_GBK" w:eastAsia="方正仿宋_GBK" w:hAnsi="宋体" w:cs="宋体" w:hint="eastAsia"/>
          <w:color w:val="4A4A4A"/>
          <w:kern w:val="0"/>
          <w:sz w:val="24"/>
          <w:szCs w:val="24"/>
        </w:rPr>
        <w:t>2020</w:t>
      </w:r>
      <w:r w:rsidRPr="007E2050">
        <w:rPr>
          <w:rFonts w:ascii="方正仿宋_GBK" w:eastAsia="方正仿宋_GBK" w:hAnsi="宋体" w:cs="宋体" w:hint="eastAsia"/>
          <w:color w:val="4A4A4A"/>
          <w:kern w:val="0"/>
          <w:sz w:val="32"/>
          <w:szCs w:val="32"/>
        </w:rPr>
        <w:t>年</w:t>
      </w:r>
      <w:r w:rsidRPr="007E2050">
        <w:rPr>
          <w:rFonts w:ascii="方正仿宋_GBK" w:eastAsia="方正仿宋_GBK" w:hAnsi="宋体" w:cs="宋体" w:hint="eastAsia"/>
          <w:color w:val="4A4A4A"/>
          <w:kern w:val="0"/>
          <w:sz w:val="24"/>
          <w:szCs w:val="24"/>
        </w:rPr>
        <w:t>1</w:t>
      </w:r>
      <w:r w:rsidRPr="007E2050">
        <w:rPr>
          <w:rFonts w:ascii="方正仿宋_GBK" w:eastAsia="方正仿宋_GBK" w:hAnsi="宋体" w:cs="宋体" w:hint="eastAsia"/>
          <w:color w:val="4A4A4A"/>
          <w:kern w:val="0"/>
          <w:sz w:val="32"/>
          <w:szCs w:val="32"/>
        </w:rPr>
        <w:t>月，各州（市）人防办应将防护设备、防化设备产品质量核查、整改情况、具体处理意见以及完善监管措施手段情况报告（含电子版）上报省人防办。</w:t>
      </w:r>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6"/>
          <w:szCs w:val="36"/>
        </w:rPr>
        <w:t>五</w:t>
      </w:r>
      <w:r w:rsidRPr="007E2050">
        <w:rPr>
          <w:rFonts w:ascii="方正仿宋_GBK" w:eastAsia="方正仿宋_GBK" w:hAnsi="宋体" w:cs="宋体" w:hint="eastAsia"/>
          <w:color w:val="4A4A4A"/>
          <w:kern w:val="0"/>
          <w:sz w:val="24"/>
          <w:szCs w:val="24"/>
        </w:rPr>
        <w:t>、</w:t>
      </w:r>
      <w:r w:rsidRPr="007E2050">
        <w:rPr>
          <w:rFonts w:ascii="方正仿宋_GBK" w:eastAsia="方正仿宋_GBK" w:hAnsi="宋体" w:cs="宋体" w:hint="eastAsia"/>
          <w:color w:val="4A4A4A"/>
          <w:kern w:val="0"/>
          <w:sz w:val="32"/>
          <w:szCs w:val="32"/>
        </w:rPr>
        <w:t>《云南省人防行业整治防护设备质量检测报告》《云南省人防行业整治过滤吸收器质量核查指标》《过滤吸收器现场核查表》《人防工程防化产品质量现场检查记录汇总表》电子版下载地址：云南省人防办门户网站</w:t>
      </w:r>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联系人：袁礼坤（防护设备）</w:t>
      </w:r>
      <w:r w:rsidRPr="007E2050">
        <w:rPr>
          <w:rFonts w:ascii="方正仿宋_GBK" w:eastAsia="方正仿宋_GBK" w:hAnsi="宋体" w:cs="宋体" w:hint="eastAsia"/>
          <w:color w:val="4A4A4A"/>
          <w:kern w:val="0"/>
          <w:sz w:val="24"/>
          <w:szCs w:val="24"/>
        </w:rPr>
        <w:t>  </w:t>
      </w:r>
      <w:r w:rsidRPr="007E2050">
        <w:rPr>
          <w:rFonts w:ascii="方正仿宋_GBK" w:eastAsia="方正仿宋_GBK" w:hAnsi="宋体" w:cs="宋体" w:hint="eastAsia"/>
          <w:color w:val="4A4A4A"/>
          <w:kern w:val="0"/>
          <w:sz w:val="24"/>
          <w:szCs w:val="24"/>
        </w:rPr>
        <w:t xml:space="preserve"> </w:t>
      </w:r>
      <w:r w:rsidRPr="007E2050">
        <w:rPr>
          <w:rFonts w:ascii="方正仿宋_GBK" w:eastAsia="方正仿宋_GBK" w:hAnsi="宋体" w:cs="宋体" w:hint="eastAsia"/>
          <w:color w:val="4A4A4A"/>
          <w:kern w:val="0"/>
          <w:sz w:val="32"/>
          <w:szCs w:val="32"/>
        </w:rPr>
        <w:t>电话：</w:t>
      </w:r>
      <w:r w:rsidRPr="007E2050">
        <w:rPr>
          <w:rFonts w:ascii="方正仿宋_GBK" w:eastAsia="方正仿宋_GBK" w:hAnsi="宋体" w:cs="宋体" w:hint="eastAsia"/>
          <w:color w:val="4A4A4A"/>
          <w:kern w:val="0"/>
          <w:sz w:val="24"/>
          <w:szCs w:val="24"/>
        </w:rPr>
        <w:t>0871-63995305</w:t>
      </w:r>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24"/>
          <w:szCs w:val="24"/>
        </w:rPr>
        <w:t>       </w:t>
      </w:r>
      <w:r w:rsidRPr="007E2050">
        <w:rPr>
          <w:rFonts w:ascii="方正仿宋_GBK" w:eastAsia="方正仿宋_GBK" w:hAnsi="宋体" w:cs="宋体" w:hint="eastAsia"/>
          <w:color w:val="4A4A4A"/>
          <w:kern w:val="0"/>
          <w:sz w:val="24"/>
          <w:szCs w:val="24"/>
        </w:rPr>
        <w:t xml:space="preserve"> </w:t>
      </w:r>
      <w:proofErr w:type="gramStart"/>
      <w:r w:rsidRPr="007E2050">
        <w:rPr>
          <w:rFonts w:ascii="方正仿宋_GBK" w:eastAsia="方正仿宋_GBK" w:hAnsi="宋体" w:cs="宋体" w:hint="eastAsia"/>
          <w:color w:val="4A4A4A"/>
          <w:kern w:val="0"/>
          <w:sz w:val="32"/>
          <w:szCs w:val="32"/>
        </w:rPr>
        <w:t>杨陆江</w:t>
      </w:r>
      <w:proofErr w:type="gramEnd"/>
      <w:r w:rsidRPr="007E2050">
        <w:rPr>
          <w:rFonts w:ascii="方正仿宋_GBK" w:eastAsia="方正仿宋_GBK" w:hAnsi="宋体" w:cs="宋体" w:hint="eastAsia"/>
          <w:color w:val="4A4A4A"/>
          <w:kern w:val="0"/>
          <w:sz w:val="32"/>
          <w:szCs w:val="32"/>
        </w:rPr>
        <w:t>（防化设备）</w:t>
      </w:r>
      <w:r w:rsidRPr="007E2050">
        <w:rPr>
          <w:rFonts w:ascii="方正仿宋_GBK" w:eastAsia="方正仿宋_GBK" w:hAnsi="宋体" w:cs="宋体" w:hint="eastAsia"/>
          <w:color w:val="4A4A4A"/>
          <w:kern w:val="0"/>
          <w:sz w:val="24"/>
          <w:szCs w:val="24"/>
        </w:rPr>
        <w:t>  </w:t>
      </w:r>
      <w:r w:rsidRPr="007E2050">
        <w:rPr>
          <w:rFonts w:ascii="方正仿宋_GBK" w:eastAsia="方正仿宋_GBK" w:hAnsi="宋体" w:cs="宋体" w:hint="eastAsia"/>
          <w:color w:val="4A4A4A"/>
          <w:kern w:val="0"/>
          <w:sz w:val="24"/>
          <w:szCs w:val="24"/>
        </w:rPr>
        <w:t xml:space="preserve"> </w:t>
      </w:r>
      <w:r w:rsidRPr="007E2050">
        <w:rPr>
          <w:rFonts w:ascii="方正仿宋_GBK" w:eastAsia="方正仿宋_GBK" w:hAnsi="宋体" w:cs="宋体" w:hint="eastAsia"/>
          <w:color w:val="4A4A4A"/>
          <w:kern w:val="0"/>
          <w:sz w:val="32"/>
          <w:szCs w:val="32"/>
        </w:rPr>
        <w:t>电话：</w:t>
      </w:r>
      <w:r w:rsidRPr="007E2050">
        <w:rPr>
          <w:rFonts w:ascii="方正仿宋_GBK" w:eastAsia="方正仿宋_GBK" w:hAnsi="宋体" w:cs="宋体" w:hint="eastAsia"/>
          <w:color w:val="4A4A4A"/>
          <w:kern w:val="0"/>
          <w:sz w:val="24"/>
          <w:szCs w:val="24"/>
        </w:rPr>
        <w:t>0871-63995373</w:t>
      </w:r>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附件</w:t>
      </w:r>
      <w:r w:rsidRPr="007E2050">
        <w:rPr>
          <w:rFonts w:ascii="方正仿宋_GBK" w:eastAsia="方正仿宋_GBK" w:hAnsi="宋体" w:cs="宋体" w:hint="eastAsia"/>
          <w:color w:val="4A4A4A"/>
          <w:kern w:val="0"/>
          <w:sz w:val="24"/>
          <w:szCs w:val="24"/>
        </w:rPr>
        <w:t>1：</w:t>
      </w:r>
      <w:hyperlink r:id="rId4" w:history="1">
        <w:r w:rsidRPr="007E2050">
          <w:rPr>
            <w:rFonts w:ascii="方正仿宋_GBK" w:eastAsia="方正仿宋_GBK" w:hAnsi="宋体" w:cs="宋体" w:hint="eastAsia"/>
            <w:color w:val="666666"/>
            <w:kern w:val="0"/>
            <w:sz w:val="24"/>
            <w:szCs w:val="24"/>
          </w:rPr>
          <w:t>云南省人防行业整治防护设备质量检测报告.</w:t>
        </w:r>
        <w:proofErr w:type="gramStart"/>
        <w:r w:rsidRPr="007E2050">
          <w:rPr>
            <w:rFonts w:ascii="方正仿宋_GBK" w:eastAsia="方正仿宋_GBK" w:hAnsi="宋体" w:cs="宋体" w:hint="eastAsia"/>
            <w:color w:val="666666"/>
            <w:kern w:val="0"/>
            <w:sz w:val="24"/>
            <w:szCs w:val="24"/>
          </w:rPr>
          <w:t>doc</w:t>
        </w:r>
        <w:proofErr w:type="gramEnd"/>
      </w:hyperlink>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附件</w:t>
      </w:r>
      <w:r w:rsidRPr="007E2050">
        <w:rPr>
          <w:rFonts w:ascii="方正仿宋_GBK" w:eastAsia="方正仿宋_GBK" w:hAnsi="宋体" w:cs="宋体" w:hint="eastAsia"/>
          <w:color w:val="4A4A4A"/>
          <w:kern w:val="0"/>
          <w:sz w:val="24"/>
          <w:szCs w:val="24"/>
        </w:rPr>
        <w:t>2</w:t>
      </w:r>
      <w:r w:rsidRPr="007E2050">
        <w:rPr>
          <w:rFonts w:ascii="方正仿宋_GBK" w:eastAsia="方正仿宋_GBK" w:hAnsi="宋体" w:cs="宋体" w:hint="eastAsia"/>
          <w:color w:val="4A4A4A"/>
          <w:kern w:val="0"/>
          <w:sz w:val="32"/>
          <w:szCs w:val="32"/>
        </w:rPr>
        <w:t>：</w:t>
      </w:r>
      <w:hyperlink r:id="rId5" w:history="1">
        <w:r w:rsidRPr="007E2050">
          <w:rPr>
            <w:rFonts w:ascii="方正仿宋_GBK" w:eastAsia="方正仿宋_GBK" w:hAnsi="宋体" w:cs="宋体" w:hint="eastAsia"/>
            <w:color w:val="666666"/>
            <w:kern w:val="0"/>
            <w:sz w:val="32"/>
            <w:szCs w:val="32"/>
          </w:rPr>
          <w:t>云南省人防行业整治过滤吸收器质量核查指标.</w:t>
        </w:r>
        <w:proofErr w:type="gramStart"/>
        <w:r w:rsidRPr="007E2050">
          <w:rPr>
            <w:rFonts w:ascii="方正仿宋_GBK" w:eastAsia="方正仿宋_GBK" w:hAnsi="宋体" w:cs="宋体" w:hint="eastAsia"/>
            <w:color w:val="666666"/>
            <w:kern w:val="0"/>
            <w:sz w:val="32"/>
            <w:szCs w:val="32"/>
          </w:rPr>
          <w:t>doc</w:t>
        </w:r>
        <w:proofErr w:type="gramEnd"/>
      </w:hyperlink>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附件</w:t>
      </w:r>
      <w:r w:rsidRPr="007E2050">
        <w:rPr>
          <w:rFonts w:ascii="方正仿宋_GBK" w:eastAsia="方正仿宋_GBK" w:hAnsi="宋体" w:cs="宋体" w:hint="eastAsia"/>
          <w:color w:val="4A4A4A"/>
          <w:kern w:val="0"/>
          <w:sz w:val="24"/>
          <w:szCs w:val="24"/>
        </w:rPr>
        <w:t>3</w:t>
      </w:r>
      <w:r w:rsidRPr="007E2050">
        <w:rPr>
          <w:rFonts w:ascii="方正仿宋_GBK" w:eastAsia="方正仿宋_GBK" w:hAnsi="宋体" w:cs="宋体" w:hint="eastAsia"/>
          <w:color w:val="4A4A4A"/>
          <w:kern w:val="0"/>
          <w:sz w:val="32"/>
          <w:szCs w:val="32"/>
        </w:rPr>
        <w:t>：</w:t>
      </w:r>
      <w:hyperlink r:id="rId6" w:history="1">
        <w:r w:rsidRPr="007E2050">
          <w:rPr>
            <w:rFonts w:ascii="方正仿宋_GBK" w:eastAsia="方正仿宋_GBK" w:hAnsi="宋体" w:cs="宋体" w:hint="eastAsia"/>
            <w:color w:val="666666"/>
            <w:kern w:val="0"/>
            <w:sz w:val="32"/>
            <w:szCs w:val="32"/>
          </w:rPr>
          <w:t>过滤吸收</w:t>
        </w:r>
        <w:proofErr w:type="gramStart"/>
        <w:r w:rsidRPr="007E2050">
          <w:rPr>
            <w:rFonts w:ascii="方正仿宋_GBK" w:eastAsia="方正仿宋_GBK" w:hAnsi="宋体" w:cs="宋体" w:hint="eastAsia"/>
            <w:color w:val="666666"/>
            <w:kern w:val="0"/>
            <w:sz w:val="32"/>
            <w:szCs w:val="32"/>
          </w:rPr>
          <w:t>器现场</w:t>
        </w:r>
        <w:proofErr w:type="gramEnd"/>
        <w:r w:rsidRPr="007E2050">
          <w:rPr>
            <w:rFonts w:ascii="方正仿宋_GBK" w:eastAsia="方正仿宋_GBK" w:hAnsi="宋体" w:cs="宋体" w:hint="eastAsia"/>
            <w:color w:val="666666"/>
            <w:kern w:val="0"/>
            <w:sz w:val="32"/>
            <w:szCs w:val="32"/>
          </w:rPr>
          <w:t>核查表.</w:t>
        </w:r>
        <w:proofErr w:type="gramStart"/>
        <w:r w:rsidRPr="007E2050">
          <w:rPr>
            <w:rFonts w:ascii="方正仿宋_GBK" w:eastAsia="方正仿宋_GBK" w:hAnsi="宋体" w:cs="宋体" w:hint="eastAsia"/>
            <w:color w:val="666666"/>
            <w:kern w:val="0"/>
            <w:sz w:val="32"/>
            <w:szCs w:val="32"/>
          </w:rPr>
          <w:t>doc</w:t>
        </w:r>
        <w:proofErr w:type="gramEnd"/>
      </w:hyperlink>
    </w:p>
    <w:p w:rsidR="007E2050" w:rsidRPr="007E2050" w:rsidRDefault="007E2050" w:rsidP="007E2050">
      <w:pPr>
        <w:widowControl/>
        <w:shd w:val="clear" w:color="auto" w:fill="FFFFFF"/>
        <w:spacing w:before="225" w:after="100" w:afterAutospacing="1" w:line="530" w:lineRule="exact"/>
        <w:ind w:firstLine="64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附件</w:t>
      </w:r>
      <w:r w:rsidRPr="007E2050">
        <w:rPr>
          <w:rFonts w:ascii="方正仿宋_GBK" w:eastAsia="方正仿宋_GBK" w:hAnsi="宋体" w:cs="宋体" w:hint="eastAsia"/>
          <w:color w:val="4A4A4A"/>
          <w:kern w:val="0"/>
          <w:sz w:val="24"/>
          <w:szCs w:val="24"/>
        </w:rPr>
        <w:t>4</w:t>
      </w:r>
      <w:r w:rsidRPr="007E2050">
        <w:rPr>
          <w:rFonts w:ascii="方正仿宋_GBK" w:eastAsia="方正仿宋_GBK" w:hAnsi="宋体" w:cs="宋体" w:hint="eastAsia"/>
          <w:color w:val="4A4A4A"/>
          <w:kern w:val="0"/>
          <w:sz w:val="32"/>
          <w:szCs w:val="32"/>
        </w:rPr>
        <w:t>：</w:t>
      </w:r>
      <w:hyperlink r:id="rId7" w:history="1">
        <w:r w:rsidRPr="007E2050">
          <w:rPr>
            <w:rFonts w:ascii="方正仿宋_GBK" w:eastAsia="方正仿宋_GBK" w:hAnsi="宋体" w:cs="宋体" w:hint="eastAsia"/>
            <w:color w:val="666666"/>
            <w:kern w:val="0"/>
            <w:sz w:val="32"/>
            <w:szCs w:val="32"/>
          </w:rPr>
          <w:t>人防工程防化产品质量现场检查记录汇总表.</w:t>
        </w:r>
        <w:proofErr w:type="gramStart"/>
        <w:r w:rsidRPr="007E2050">
          <w:rPr>
            <w:rFonts w:ascii="方正仿宋_GBK" w:eastAsia="方正仿宋_GBK" w:hAnsi="宋体" w:cs="宋体" w:hint="eastAsia"/>
            <w:color w:val="666666"/>
            <w:kern w:val="0"/>
            <w:sz w:val="32"/>
            <w:szCs w:val="32"/>
          </w:rPr>
          <w:t>doc</w:t>
        </w:r>
        <w:proofErr w:type="gramEnd"/>
      </w:hyperlink>
    </w:p>
    <w:p w:rsidR="007E2050" w:rsidRPr="007E2050" w:rsidRDefault="007E2050" w:rsidP="007E2050">
      <w:pPr>
        <w:widowControl/>
        <w:shd w:val="clear" w:color="auto" w:fill="FFFFFF"/>
        <w:spacing w:before="225" w:after="100" w:afterAutospacing="1" w:line="530" w:lineRule="exact"/>
        <w:ind w:firstLine="480"/>
        <w:jc w:val="left"/>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 </w:t>
      </w:r>
    </w:p>
    <w:p w:rsidR="007E2050" w:rsidRPr="007E2050" w:rsidRDefault="007E2050" w:rsidP="007E2050">
      <w:pPr>
        <w:widowControl/>
        <w:shd w:val="clear" w:color="auto" w:fill="FFFFFF"/>
        <w:spacing w:before="225" w:after="100" w:afterAutospacing="1" w:line="530" w:lineRule="exact"/>
        <w:ind w:firstLine="480"/>
        <w:jc w:val="center"/>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lastRenderedPageBreak/>
        <w:t>云南省人民防空办公室</w:t>
      </w:r>
    </w:p>
    <w:p w:rsidR="007E2050" w:rsidRPr="007E2050" w:rsidRDefault="007E2050" w:rsidP="007E2050">
      <w:pPr>
        <w:widowControl/>
        <w:shd w:val="clear" w:color="auto" w:fill="FFFFFF"/>
        <w:spacing w:before="225" w:after="100" w:afterAutospacing="1" w:line="530" w:lineRule="exact"/>
        <w:ind w:firstLine="480"/>
        <w:jc w:val="center"/>
        <w:rPr>
          <w:rFonts w:ascii="宋体" w:eastAsia="宋体" w:hAnsi="宋体" w:cs="宋体"/>
          <w:color w:val="4A4A4A"/>
          <w:kern w:val="0"/>
          <w:sz w:val="24"/>
          <w:szCs w:val="24"/>
        </w:rPr>
      </w:pPr>
      <w:r w:rsidRPr="007E2050">
        <w:rPr>
          <w:rFonts w:ascii="方正仿宋_GBK" w:eastAsia="方正仿宋_GBK" w:hAnsi="宋体" w:cs="宋体" w:hint="eastAsia"/>
          <w:color w:val="4A4A4A"/>
          <w:kern w:val="0"/>
          <w:sz w:val="32"/>
          <w:szCs w:val="32"/>
        </w:rPr>
        <w:t>2019年</w:t>
      </w:r>
      <w:r w:rsidRPr="007E2050">
        <w:rPr>
          <w:rFonts w:ascii="方正仿宋_GBK" w:eastAsia="方正仿宋_GBK" w:hAnsi="宋体" w:cs="宋体" w:hint="eastAsia"/>
          <w:color w:val="4A4A4A"/>
          <w:kern w:val="0"/>
          <w:sz w:val="24"/>
          <w:szCs w:val="24"/>
        </w:rPr>
        <w:t>5</w:t>
      </w:r>
      <w:r w:rsidRPr="007E2050">
        <w:rPr>
          <w:rFonts w:ascii="方正仿宋_GBK" w:eastAsia="方正仿宋_GBK" w:hAnsi="宋体" w:cs="宋体" w:hint="eastAsia"/>
          <w:color w:val="4A4A4A"/>
          <w:kern w:val="0"/>
          <w:sz w:val="32"/>
          <w:szCs w:val="32"/>
        </w:rPr>
        <w:t>月</w:t>
      </w:r>
      <w:r w:rsidRPr="007E2050">
        <w:rPr>
          <w:rFonts w:ascii="方正仿宋_GBK" w:eastAsia="方正仿宋_GBK" w:hAnsi="宋体" w:cs="宋体" w:hint="eastAsia"/>
          <w:color w:val="4A4A4A"/>
          <w:kern w:val="0"/>
          <w:sz w:val="24"/>
          <w:szCs w:val="24"/>
        </w:rPr>
        <w:t>31</w:t>
      </w:r>
      <w:r w:rsidRPr="007E2050">
        <w:rPr>
          <w:rFonts w:ascii="方正仿宋_GBK" w:eastAsia="方正仿宋_GBK" w:hAnsi="宋体" w:cs="宋体" w:hint="eastAsia"/>
          <w:color w:val="4A4A4A"/>
          <w:kern w:val="0"/>
          <w:sz w:val="32"/>
          <w:szCs w:val="32"/>
        </w:rPr>
        <w:t>日</w:t>
      </w:r>
    </w:p>
    <w:p w:rsidR="00E80705" w:rsidRPr="007E2050" w:rsidRDefault="007E2050" w:rsidP="007E2050">
      <w:pPr>
        <w:spacing w:line="530" w:lineRule="exact"/>
      </w:pPr>
    </w:p>
    <w:sectPr w:rsidR="00E80705" w:rsidRPr="007E2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50"/>
    <w:rsid w:val="00326972"/>
    <w:rsid w:val="007E2050"/>
    <w:rsid w:val="00D9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ED314-3589-4348-8D6F-279E9078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546003">
      <w:bodyDiv w:val="1"/>
      <w:marLeft w:val="0"/>
      <w:marRight w:val="0"/>
      <w:marTop w:val="0"/>
      <w:marBottom w:val="0"/>
      <w:divBdr>
        <w:top w:val="none" w:sz="0" w:space="0" w:color="auto"/>
        <w:left w:val="none" w:sz="0" w:space="0" w:color="auto"/>
        <w:bottom w:val="none" w:sz="0" w:space="0" w:color="auto"/>
        <w:right w:val="none" w:sz="0" w:space="0" w:color="auto"/>
      </w:divBdr>
      <w:divsChild>
        <w:div w:id="1163469751">
          <w:marLeft w:val="0"/>
          <w:marRight w:val="0"/>
          <w:marTop w:val="300"/>
          <w:marBottom w:val="300"/>
          <w:divBdr>
            <w:top w:val="none" w:sz="0" w:space="0" w:color="auto"/>
            <w:left w:val="none" w:sz="0" w:space="0" w:color="auto"/>
            <w:bottom w:val="none" w:sz="0" w:space="0" w:color="auto"/>
            <w:right w:val="none" w:sz="0" w:space="0" w:color="auto"/>
          </w:divBdr>
          <w:divsChild>
            <w:div w:id="365369231">
              <w:marLeft w:val="0"/>
              <w:marRight w:val="0"/>
              <w:marTop w:val="225"/>
              <w:marBottom w:val="0"/>
              <w:divBdr>
                <w:top w:val="none" w:sz="0" w:space="0" w:color="auto"/>
                <w:left w:val="none" w:sz="0" w:space="0" w:color="auto"/>
                <w:bottom w:val="none" w:sz="0" w:space="0" w:color="auto"/>
                <w:right w:val="none" w:sz="0" w:space="0" w:color="auto"/>
              </w:divBdr>
              <w:divsChild>
                <w:div w:id="1133140158">
                  <w:marLeft w:val="0"/>
                  <w:marRight w:val="0"/>
                  <w:marTop w:val="225"/>
                  <w:marBottom w:val="0"/>
                  <w:divBdr>
                    <w:top w:val="none" w:sz="0" w:space="0" w:color="auto"/>
                    <w:left w:val="none" w:sz="0" w:space="0" w:color="auto"/>
                    <w:bottom w:val="none" w:sz="0" w:space="0" w:color="auto"/>
                    <w:right w:val="none" w:sz="0" w:space="0" w:color="auto"/>
                  </w:divBdr>
                  <w:divsChild>
                    <w:div w:id="17132652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nrf.yn.gov.cn/bgxz/201906/W0201906034106023595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nrf.yn.gov.cn/bgxz/201906/W020190603410602040092.doc" TargetMode="External"/><Relationship Id="rId5" Type="http://schemas.openxmlformats.org/officeDocument/2006/relationships/hyperlink" Target="http://ynrf.yn.gov.cn/bgxz/201906/W020190603410601732712.doc" TargetMode="External"/><Relationship Id="rId4" Type="http://schemas.openxmlformats.org/officeDocument/2006/relationships/hyperlink" Target="http://ynrf.yn.gov.cn/bgxz/201906/W020190603410601415672.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2019-06-03T06:44:00Z</dcterms:created>
  <dcterms:modified xsi:type="dcterms:W3CDTF">2019-06-03T06:47:00Z</dcterms:modified>
</cp:coreProperties>
</file>