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1E7DA">
      <w:pPr>
        <w:spacing w:line="360" w:lineRule="auto"/>
        <w:jc w:val="center"/>
        <w:rPr>
          <w:rFonts w:hint="eastAsia"/>
          <w:b/>
          <w:bCs/>
          <w:color w:val="auto"/>
          <w:sz w:val="24"/>
          <w:szCs w:val="24"/>
        </w:rPr>
      </w:pPr>
      <w:r>
        <w:rPr>
          <w:rFonts w:hint="eastAsia"/>
          <w:b/>
          <w:bCs/>
          <w:color w:val="auto"/>
          <w:sz w:val="24"/>
          <w:szCs w:val="24"/>
        </w:rPr>
        <w:t>陆良县大莫古镇富鑫养殖厂《新村生猪养殖场建设项目环境影响</w:t>
      </w:r>
      <w:r>
        <w:rPr>
          <w:rFonts w:hint="eastAsia"/>
          <w:b/>
          <w:bCs/>
          <w:color w:val="auto"/>
          <w:sz w:val="24"/>
          <w:szCs w:val="24"/>
          <w:lang w:val="en-US" w:eastAsia="zh-CN"/>
        </w:rPr>
        <w:t>评价</w:t>
      </w:r>
      <w:r>
        <w:rPr>
          <w:rFonts w:hint="eastAsia"/>
          <w:b/>
          <w:bCs/>
          <w:color w:val="auto"/>
          <w:sz w:val="24"/>
          <w:szCs w:val="24"/>
        </w:rPr>
        <w:t>报告书</w:t>
      </w:r>
      <w:r>
        <w:rPr>
          <w:rFonts w:hint="eastAsia"/>
          <w:b/>
          <w:bCs/>
          <w:color w:val="auto"/>
          <w:sz w:val="24"/>
          <w:szCs w:val="24"/>
          <w:lang w:eastAsia="zh-CN"/>
        </w:rPr>
        <w:t>》（</w:t>
      </w:r>
      <w:r>
        <w:rPr>
          <w:rFonts w:hint="eastAsia"/>
          <w:b/>
          <w:bCs/>
          <w:color w:val="auto"/>
          <w:sz w:val="24"/>
          <w:szCs w:val="24"/>
        </w:rPr>
        <w:t>征求意见稿</w:t>
      </w:r>
      <w:r>
        <w:rPr>
          <w:rFonts w:hint="eastAsia"/>
          <w:b/>
          <w:bCs/>
          <w:color w:val="auto"/>
          <w:sz w:val="24"/>
          <w:szCs w:val="24"/>
          <w:lang w:eastAsia="zh-CN"/>
        </w:rPr>
        <w:t>）</w:t>
      </w:r>
      <w:r>
        <w:rPr>
          <w:rFonts w:hint="eastAsia"/>
          <w:b/>
          <w:bCs/>
          <w:color w:val="auto"/>
          <w:sz w:val="24"/>
          <w:szCs w:val="24"/>
        </w:rPr>
        <w:t>公示</w:t>
      </w:r>
    </w:p>
    <w:p w14:paraId="364311E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根据《环境影响评价公众参与力法》</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生态环境部令第4号</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等文件要求，现将《新村生猪养殖场建设项目环境影响</w:t>
      </w:r>
      <w:r>
        <w:rPr>
          <w:rFonts w:hint="eastAsia" w:ascii="宋体" w:hAnsi="宋体" w:eastAsia="宋体" w:cs="宋体"/>
          <w:b w:val="0"/>
          <w:bCs w:val="0"/>
          <w:color w:val="auto"/>
          <w:sz w:val="24"/>
          <w:szCs w:val="24"/>
          <w:lang w:val="en-US" w:eastAsia="zh-CN"/>
        </w:rPr>
        <w:t>评价</w:t>
      </w:r>
      <w:r>
        <w:rPr>
          <w:rFonts w:hint="eastAsia" w:ascii="宋体" w:hAnsi="宋体" w:eastAsia="宋体" w:cs="宋体"/>
          <w:b w:val="0"/>
          <w:bCs w:val="0"/>
          <w:color w:val="auto"/>
          <w:sz w:val="24"/>
          <w:szCs w:val="24"/>
        </w:rPr>
        <w:t>报告书</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征求意见稿</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进行公示如下：</w:t>
      </w:r>
    </w:p>
    <w:p w14:paraId="6BAA1E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02" w:firstLineChars="200"/>
        <w:jc w:val="left"/>
        <w:textAlignment w:val="auto"/>
        <w:rPr>
          <w:rFonts w:hint="eastAsia" w:asciiTheme="minorEastAsia" w:hAnsiTheme="minorEastAsia" w:eastAsiaTheme="minorEastAsia" w:cstheme="minorEastAsia"/>
          <w:b/>
          <w:bCs/>
          <w:i w:val="0"/>
          <w:iCs w:val="0"/>
          <w:caps w:val="0"/>
          <w:color w:val="auto"/>
          <w:spacing w:val="5"/>
          <w:sz w:val="24"/>
          <w:szCs w:val="24"/>
        </w:rPr>
      </w:pPr>
      <w:r>
        <w:rPr>
          <w:rFonts w:hint="eastAsia" w:asciiTheme="minorEastAsia" w:hAnsiTheme="minorEastAsia" w:eastAsiaTheme="minorEastAsia" w:cstheme="minorEastAsia"/>
          <w:b/>
          <w:bCs/>
          <w:i w:val="0"/>
          <w:iCs w:val="0"/>
          <w:caps w:val="0"/>
          <w:color w:val="auto"/>
          <w:spacing w:val="5"/>
          <w:kern w:val="0"/>
          <w:sz w:val="24"/>
          <w:szCs w:val="24"/>
          <w:lang w:val="en-US" w:eastAsia="zh-CN" w:bidi="ar"/>
        </w:rPr>
        <w:t>一、项目名称和工程概要</w:t>
      </w:r>
    </w:p>
    <w:p w14:paraId="4938371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（1）项目名称：新村生猪养殖场建设项目；</w:t>
      </w:r>
    </w:p>
    <w:p w14:paraId="27071B65">
      <w:pPr>
        <w:pStyle w:val="13"/>
        <w:keepNext w:val="0"/>
        <w:keepLines w:val="0"/>
        <w:pageBreakBefore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（2）建设性质：</w:t>
      </w:r>
      <w:r>
        <w:rPr>
          <w:rFonts w:hint="default" w:ascii="Times New Roman" w:hAnsi="Times New Roman" w:eastAsia="宋体" w:cs="Times New Roman"/>
          <w:color w:val="auto"/>
          <w:sz w:val="24"/>
          <w:highlight w:val="none"/>
          <w:lang w:val="en-US" w:eastAsia="zh-CN"/>
        </w:rPr>
        <w:t>新</w:t>
      </w:r>
      <w:r>
        <w:rPr>
          <w:rFonts w:hint="default" w:ascii="Times New Roman" w:hAnsi="Times New Roman" w:eastAsia="宋体" w:cs="Times New Roman"/>
          <w:color w:val="auto"/>
          <w:sz w:val="24"/>
          <w:highlight w:val="none"/>
        </w:rPr>
        <w:t>建；</w:t>
      </w:r>
    </w:p>
    <w:p w14:paraId="5BD2D121">
      <w:pPr>
        <w:pStyle w:val="20"/>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highlight w:val="none"/>
        </w:rPr>
        <w:t>（3）建设地点：</w:t>
      </w:r>
      <w:r>
        <w:rPr>
          <w:rFonts w:hint="default" w:ascii="Times New Roman" w:hAnsi="Times New Roman" w:eastAsia="宋体" w:cs="Times New Roman"/>
          <w:color w:val="auto"/>
          <w:kern w:val="2"/>
          <w:sz w:val="24"/>
          <w:szCs w:val="24"/>
          <w:highlight w:val="none"/>
          <w:lang w:val="en-US" w:eastAsia="zh-CN" w:bidi="ar-SA"/>
        </w:rPr>
        <w:t>曲靖市陆良县大莫古镇新村村委会，项目中心地理坐标北纬 24°50'29.243" 、东经 103°29'4.373"</w:t>
      </w:r>
      <w:r>
        <w:rPr>
          <w:rFonts w:hint="eastAsia" w:ascii="Times New Roman" w:hAnsi="Times New Roman" w:eastAsia="宋体" w:cs="Times New Roman"/>
          <w:color w:val="auto"/>
          <w:kern w:val="2"/>
          <w:sz w:val="24"/>
          <w:szCs w:val="24"/>
          <w:highlight w:val="none"/>
          <w:lang w:val="en-US" w:eastAsia="zh-CN" w:bidi="ar-SA"/>
        </w:rPr>
        <w:t>；</w:t>
      </w:r>
    </w:p>
    <w:p w14:paraId="6D7D9556">
      <w:pPr>
        <w:pStyle w:val="13"/>
        <w:keepNext w:val="0"/>
        <w:keepLines w:val="0"/>
        <w:pageBreakBefore w:val="0"/>
        <w:kinsoku/>
        <w:wordWrap/>
        <w:overflowPunct/>
        <w:topLinePunct w:val="0"/>
        <w:autoSpaceDE/>
        <w:autoSpaceDN/>
        <w:bidi w:val="0"/>
        <w:adjustRightInd w:val="0"/>
        <w:snapToGrid w:val="0"/>
        <w:spacing w:after="0"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（4）建设单位：陆良县大莫古镇富鑫养殖厂；</w:t>
      </w:r>
    </w:p>
    <w:p w14:paraId="615F8A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i w:val="0"/>
          <w:iCs w:val="0"/>
          <w:caps w:val="0"/>
          <w:color w:val="auto"/>
          <w:spacing w:val="5"/>
          <w:sz w:val="24"/>
          <w:szCs w:val="24"/>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建设内容及规模：目占地 172 亩，建设内容主要包括猪舍、堆粪棚、饲料仓库、员工宿舍、值班室等，同时配套建设水电及环保处理等设施，项目建成后年出栏生猪 5 万头。</w:t>
      </w:r>
    </w:p>
    <w:p w14:paraId="3EA618D3">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二</w:t>
      </w:r>
      <w:r>
        <w:rPr>
          <w:rFonts w:hint="eastAsia" w:ascii="宋体" w:hAnsi="宋体" w:eastAsia="宋体" w:cs="宋体"/>
          <w:b/>
          <w:bCs/>
          <w:color w:val="auto"/>
          <w:sz w:val="24"/>
          <w:szCs w:val="24"/>
        </w:rPr>
        <w:t>、环境影响报告书征求意见稿全文的网络链接及查阅纸质报告书的方式和途径：</w:t>
      </w:r>
    </w:p>
    <w:p w14:paraId="253D4E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00" w:firstLineChars="200"/>
        <w:jc w:val="left"/>
        <w:textAlignment w:val="auto"/>
        <w:rPr>
          <w:rFonts w:hint="eastAsia" w:asciiTheme="minorEastAsia" w:hAnsiTheme="minorEastAsia" w:eastAsiaTheme="minorEastAsia" w:cstheme="minorEastAsia"/>
          <w:i w:val="0"/>
          <w:iCs w:val="0"/>
          <w:caps w:val="0"/>
          <w:color w:val="auto"/>
          <w:spacing w:val="5"/>
          <w:sz w:val="24"/>
          <w:szCs w:val="24"/>
        </w:rPr>
      </w:pPr>
      <w:r>
        <w:rPr>
          <w:rFonts w:hint="eastAsia" w:asciiTheme="minorEastAsia" w:hAnsiTheme="minorEastAsia" w:eastAsiaTheme="minorEastAsia" w:cstheme="minorEastAsia"/>
          <w:i w:val="0"/>
          <w:iCs w:val="0"/>
          <w:caps w:val="0"/>
          <w:color w:val="auto"/>
          <w:spacing w:val="5"/>
          <w:kern w:val="0"/>
          <w:sz w:val="24"/>
          <w:szCs w:val="24"/>
          <w:lang w:val="en-US" w:eastAsia="zh-CN" w:bidi="ar"/>
        </w:rPr>
        <w:t>1、网络下载，环境影响报告书征求意见稿全文的网络链接：</w:t>
      </w:r>
    </w:p>
    <w:p w14:paraId="394546D5">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eastAsia="zh-CN"/>
        </w:rPr>
        <w:t>附件</w:t>
      </w:r>
      <w:r>
        <w:rPr>
          <w:rFonts w:hint="eastAsia" w:ascii="宋体" w:hAnsi="宋体" w:eastAsia="宋体" w:cs="宋体"/>
          <w:b w:val="0"/>
          <w:bCs w:val="0"/>
          <w:color w:val="auto"/>
          <w:sz w:val="24"/>
          <w:szCs w:val="24"/>
          <w:lang w:val="en-US" w:eastAsia="zh-CN"/>
        </w:rPr>
        <w:t>1</w:t>
      </w:r>
    </w:p>
    <w:p w14:paraId="62CDA9E4">
      <w:pPr>
        <w:keepNext w:val="0"/>
        <w:keepLines w:val="0"/>
        <w:pageBreakBefore w:val="0"/>
        <w:kinsoku/>
        <w:wordWrap/>
        <w:overflowPunct/>
        <w:topLinePunct w:val="0"/>
        <w:autoSpaceDE/>
        <w:autoSpaceDN/>
        <w:bidi w:val="0"/>
        <w:adjustRightInd w:val="0"/>
        <w:snapToGrid w:val="0"/>
        <w:spacing w:line="360" w:lineRule="auto"/>
        <w:ind w:firstLine="500" w:firstLineChars="200"/>
        <w:textAlignment w:val="auto"/>
        <w:rPr>
          <w:rFonts w:hint="eastAsia" w:ascii="宋体" w:hAnsi="宋体" w:eastAsia="宋体" w:cs="宋体"/>
          <w:b w:val="0"/>
          <w:bCs w:val="0"/>
          <w:color w:val="auto"/>
          <w:sz w:val="24"/>
          <w:szCs w:val="24"/>
          <w:lang w:eastAsia="zh-CN"/>
        </w:rPr>
      </w:pPr>
      <w:r>
        <w:rPr>
          <w:rFonts w:hint="eastAsia" w:asciiTheme="minorEastAsia" w:hAnsiTheme="minorEastAsia" w:eastAsiaTheme="minorEastAsia" w:cstheme="minorEastAsia"/>
          <w:i w:val="0"/>
          <w:iCs w:val="0"/>
          <w:caps w:val="0"/>
          <w:color w:val="auto"/>
          <w:spacing w:val="5"/>
          <w:kern w:val="0"/>
          <w:sz w:val="24"/>
          <w:szCs w:val="24"/>
          <w:lang w:val="en-US" w:eastAsia="zh-CN" w:bidi="ar"/>
        </w:rPr>
        <w:t>2、向建设单位查阅纸版环境影响报告书征求意见稿，查阅方式见建设单位及联系方式。</w:t>
      </w:r>
    </w:p>
    <w:p w14:paraId="4294BBB8">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三</w:t>
      </w:r>
      <w:r>
        <w:rPr>
          <w:rFonts w:hint="eastAsia" w:ascii="宋体" w:hAnsi="宋体" w:eastAsia="宋体" w:cs="宋体"/>
          <w:b/>
          <w:bCs/>
          <w:color w:val="auto"/>
          <w:sz w:val="24"/>
          <w:szCs w:val="24"/>
        </w:rPr>
        <w:t>、征求意见的公众范围</w:t>
      </w:r>
    </w:p>
    <w:p w14:paraId="449850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00" w:firstLineChars="200"/>
        <w:jc w:val="left"/>
        <w:textAlignment w:val="auto"/>
        <w:rPr>
          <w:rFonts w:hint="eastAsia" w:asciiTheme="minorEastAsia" w:hAnsiTheme="minorEastAsia" w:eastAsiaTheme="minorEastAsia" w:cstheme="minorEastAsia"/>
          <w:i w:val="0"/>
          <w:iCs w:val="0"/>
          <w:caps w:val="0"/>
          <w:color w:val="auto"/>
          <w:spacing w:val="5"/>
          <w:sz w:val="24"/>
          <w:szCs w:val="24"/>
        </w:rPr>
      </w:pPr>
      <w:r>
        <w:rPr>
          <w:rFonts w:hint="eastAsia" w:asciiTheme="minorEastAsia" w:hAnsiTheme="minorEastAsia" w:eastAsiaTheme="minorEastAsia" w:cstheme="minorEastAsia"/>
          <w:i w:val="0"/>
          <w:iCs w:val="0"/>
          <w:caps w:val="0"/>
          <w:color w:val="auto"/>
          <w:spacing w:val="5"/>
          <w:kern w:val="0"/>
          <w:sz w:val="24"/>
          <w:szCs w:val="24"/>
          <w:lang w:val="en-US" w:eastAsia="zh-CN" w:bidi="ar"/>
        </w:rPr>
        <w:t>征求评价范围内所有敏感点公众对本项目环境影响和环境保护措施有关的建议和意见，接受公众的监督，以便完善工程环保治理措施。</w:t>
      </w:r>
    </w:p>
    <w:p w14:paraId="43F09F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02" w:firstLineChars="200"/>
        <w:jc w:val="left"/>
        <w:textAlignment w:val="auto"/>
        <w:rPr>
          <w:rFonts w:hint="eastAsia" w:asciiTheme="minorEastAsia" w:hAnsiTheme="minorEastAsia" w:eastAsiaTheme="minorEastAsia" w:cstheme="minorEastAsia"/>
          <w:b/>
          <w:bCs/>
          <w:i w:val="0"/>
          <w:iCs w:val="0"/>
          <w:caps w:val="0"/>
          <w:color w:val="auto"/>
          <w:spacing w:val="5"/>
          <w:sz w:val="24"/>
          <w:szCs w:val="24"/>
        </w:rPr>
      </w:pPr>
      <w:r>
        <w:rPr>
          <w:rFonts w:hint="eastAsia" w:asciiTheme="minorEastAsia" w:hAnsiTheme="minorEastAsia" w:eastAsiaTheme="minorEastAsia" w:cstheme="minorEastAsia"/>
          <w:b/>
          <w:bCs/>
          <w:i w:val="0"/>
          <w:iCs w:val="0"/>
          <w:caps w:val="0"/>
          <w:color w:val="auto"/>
          <w:spacing w:val="5"/>
          <w:kern w:val="0"/>
          <w:sz w:val="24"/>
          <w:szCs w:val="24"/>
          <w:lang w:val="en-US" w:eastAsia="zh-CN" w:bidi="ar"/>
        </w:rPr>
        <w:t>四、公众提出意见的主要方式和途径</w:t>
      </w:r>
    </w:p>
    <w:p w14:paraId="685C1301">
      <w:pPr>
        <w:keepNext w:val="0"/>
        <w:keepLines w:val="0"/>
        <w:pageBreakBefore w:val="0"/>
        <w:kinsoku/>
        <w:wordWrap/>
        <w:overflowPunct/>
        <w:topLinePunct w:val="0"/>
        <w:autoSpaceDE/>
        <w:autoSpaceDN/>
        <w:bidi w:val="0"/>
        <w:adjustRightInd w:val="0"/>
        <w:snapToGrid w:val="0"/>
        <w:spacing w:line="360" w:lineRule="auto"/>
        <w:ind w:firstLine="500" w:firstLineChars="200"/>
        <w:textAlignment w:val="auto"/>
        <w:rPr>
          <w:rFonts w:hint="eastAsia" w:asciiTheme="minorEastAsia" w:hAnsiTheme="minorEastAsia" w:eastAsiaTheme="minorEastAsia" w:cstheme="minorEastAsia"/>
          <w:i w:val="0"/>
          <w:iCs w:val="0"/>
          <w:caps w:val="0"/>
          <w:color w:val="auto"/>
          <w:spacing w:val="5"/>
          <w:kern w:val="0"/>
          <w:sz w:val="24"/>
          <w:szCs w:val="24"/>
          <w:lang w:val="en-US" w:eastAsia="zh-CN" w:bidi="ar"/>
        </w:rPr>
      </w:pPr>
      <w:r>
        <w:rPr>
          <w:rFonts w:hint="eastAsia" w:asciiTheme="minorEastAsia" w:hAnsiTheme="minorEastAsia" w:eastAsiaTheme="minorEastAsia" w:cstheme="minorEastAsia"/>
          <w:i w:val="0"/>
          <w:iCs w:val="0"/>
          <w:caps w:val="0"/>
          <w:color w:val="auto"/>
          <w:spacing w:val="5"/>
          <w:kern w:val="0"/>
          <w:sz w:val="24"/>
          <w:szCs w:val="24"/>
          <w:lang w:val="en-US" w:eastAsia="zh-CN" w:bidi="ar"/>
        </w:rPr>
        <w:t>公众可通过信函、传真、电子邮件的方式，将填写的公众意见表提交建设单位，反映与建设项目环境影响有关的意见和建议。公众提交意见时应当提供有效的联系方式。公众意见表的网络链接：</w:t>
      </w:r>
    </w:p>
    <w:p w14:paraId="5E879B1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附件2</w:t>
      </w:r>
    </w:p>
    <w:p w14:paraId="3DAC3DC9">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五、建设单位的名称和联系方式</w:t>
      </w:r>
    </w:p>
    <w:p w14:paraId="7BFE6C9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建设单位：陆良县大莫古镇富鑫养殖厂</w:t>
      </w:r>
    </w:p>
    <w:p w14:paraId="2F16B940">
      <w:pPr>
        <w:spacing w:line="440" w:lineRule="exact"/>
        <w:ind w:firstLine="512" w:firstLineChars="200"/>
        <w:rPr>
          <w:rFonts w:hint="default" w:ascii="Times New Roman" w:hAnsi="Times New Roman" w:eastAsia="宋体" w:cs="Times New Roman"/>
          <w:spacing w:val="8"/>
          <w:sz w:val="24"/>
          <w:highlight w:val="none"/>
          <w:lang w:val="en-US" w:eastAsia="zh-CN"/>
        </w:rPr>
      </w:pPr>
      <w:r>
        <w:rPr>
          <w:rFonts w:hint="default" w:ascii="Times New Roman" w:hAnsi="Times New Roman" w:cs="Times New Roman"/>
          <w:spacing w:val="8"/>
          <w:sz w:val="24"/>
          <w:highlight w:val="none"/>
        </w:rPr>
        <w:t>联系人：李总</w:t>
      </w:r>
    </w:p>
    <w:p w14:paraId="1931DB4D">
      <w:pPr>
        <w:spacing w:line="440" w:lineRule="exact"/>
        <w:ind w:firstLine="512" w:firstLineChars="200"/>
        <w:rPr>
          <w:rFonts w:hint="default" w:ascii="Times New Roman" w:hAnsi="Times New Roman" w:cs="Times New Roman"/>
          <w:spacing w:val="8"/>
          <w:sz w:val="24"/>
          <w:highlight w:val="none"/>
          <w:lang w:val="en-US" w:eastAsia="zh-CN"/>
        </w:rPr>
      </w:pPr>
      <w:r>
        <w:rPr>
          <w:rFonts w:hint="default" w:ascii="Times New Roman" w:hAnsi="Times New Roman" w:cs="Times New Roman"/>
          <w:spacing w:val="8"/>
          <w:sz w:val="24"/>
          <w:highlight w:val="none"/>
        </w:rPr>
        <w:t>联系电话：13988925226</w:t>
      </w:r>
    </w:p>
    <w:p w14:paraId="0771869D">
      <w:pPr>
        <w:spacing w:line="440" w:lineRule="exact"/>
        <w:ind w:firstLine="512" w:firstLineChars="200"/>
        <w:rPr>
          <w:rFonts w:hint="default" w:ascii="Times New Roman" w:hAnsi="Times New Roman" w:cs="Times New Roman"/>
          <w:spacing w:val="8"/>
          <w:sz w:val="24"/>
          <w:highlight w:val="none"/>
          <w:lang w:val="en-US"/>
        </w:rPr>
      </w:pPr>
      <w:r>
        <w:rPr>
          <w:rFonts w:hint="default" w:ascii="Times New Roman" w:hAnsi="Times New Roman" w:cs="Times New Roman"/>
          <w:spacing w:val="8"/>
          <w:sz w:val="24"/>
          <w:highlight w:val="none"/>
          <w:lang w:val="en-US" w:eastAsia="zh-CN"/>
        </w:rPr>
        <w:t>联系邮箱：13988925226@</w:t>
      </w:r>
      <w:r>
        <w:rPr>
          <w:rFonts w:hint="eastAsia" w:cs="Times New Roman"/>
          <w:spacing w:val="8"/>
          <w:sz w:val="24"/>
          <w:highlight w:val="none"/>
          <w:lang w:val="en-US" w:eastAsia="zh-CN"/>
        </w:rPr>
        <w:t>139</w:t>
      </w:r>
      <w:r>
        <w:rPr>
          <w:rFonts w:hint="default" w:ascii="Times New Roman" w:hAnsi="Times New Roman" w:cs="Times New Roman"/>
          <w:spacing w:val="8"/>
          <w:sz w:val="24"/>
          <w:highlight w:val="none"/>
          <w:lang w:val="en-US" w:eastAsia="zh-CN"/>
        </w:rPr>
        <w:t>.com</w:t>
      </w:r>
    </w:p>
    <w:p w14:paraId="7002CA59">
      <w:pPr>
        <w:keepNext w:val="0"/>
        <w:keepLines w:val="0"/>
        <w:pageBreakBefore w:val="0"/>
        <w:numPr>
          <w:numId w:val="0"/>
        </w:numPr>
        <w:kinsoku/>
        <w:wordWrap/>
        <w:overflowPunct/>
        <w:topLinePunct w:val="0"/>
        <w:autoSpaceDE/>
        <w:autoSpaceDN/>
        <w:bidi w:val="0"/>
        <w:adjustRightInd w:val="0"/>
        <w:snapToGrid w:val="0"/>
        <w:spacing w:line="360" w:lineRule="auto"/>
        <w:ind w:firstLine="480" w:firstLineChars="200"/>
        <w:textAlignment w:val="auto"/>
        <w:rPr>
          <w:rFonts w:hint="eastAsia"/>
          <w:lang w:eastAsia="zh-CN"/>
        </w:rPr>
      </w:pPr>
      <w:r>
        <w:rPr>
          <w:rFonts w:hint="eastAsia" w:ascii="宋体" w:hAnsi="宋体" w:eastAsia="宋体" w:cs="宋体"/>
          <w:b w:val="0"/>
          <w:bCs w:val="0"/>
          <w:color w:val="auto"/>
          <w:sz w:val="24"/>
          <w:szCs w:val="24"/>
        </w:rPr>
        <w:t>联系地址：曲靖市陆良县大莫古镇新村村委会</w:t>
      </w:r>
      <w:bookmarkStart w:id="0" w:name="_GoBack"/>
      <w:bookmarkEnd w:id="0"/>
    </w:p>
    <w:p w14:paraId="476A0240">
      <w:pPr>
        <w:keepNext w:val="0"/>
        <w:keepLines w:val="0"/>
        <w:pageBreakBefore w:val="0"/>
        <w:numPr>
          <w:ilvl w:val="0"/>
          <w:numId w:val="2"/>
        </w:numPr>
        <w:kinsoku/>
        <w:wordWrap/>
        <w:overflowPunct/>
        <w:topLinePunct w:val="0"/>
        <w:autoSpaceDE/>
        <w:autoSpaceDN/>
        <w:bidi w:val="0"/>
        <w:adjustRightInd w:val="0"/>
        <w:snapToGrid w:val="0"/>
        <w:spacing w:line="360" w:lineRule="auto"/>
        <w:ind w:firstLine="480" w:firstLineChars="200"/>
        <w:textAlignment w:val="auto"/>
        <w:rPr>
          <w:rFonts w:hint="eastAsia"/>
          <w:lang w:eastAsia="zh-CN"/>
        </w:rPr>
      </w:pPr>
      <w:r>
        <w:rPr>
          <w:rFonts w:hint="eastAsia" w:ascii="宋体" w:hAnsi="宋体" w:eastAsia="宋体" w:cs="宋体"/>
          <w:b w:val="0"/>
          <w:bCs w:val="0"/>
          <w:color w:val="auto"/>
          <w:sz w:val="24"/>
          <w:szCs w:val="24"/>
          <w:lang w:eastAsia="zh-CN"/>
        </w:rPr>
        <w:t>环境影响评价单位名称和联系方式</w:t>
      </w:r>
    </w:p>
    <w:p w14:paraId="51F7BCDF">
      <w:pPr>
        <w:pStyle w:val="1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b w:val="0"/>
          <w:bCs w:val="0"/>
          <w:color w:val="auto"/>
          <w:sz w:val="24"/>
          <w:szCs w:val="24"/>
          <w:lang w:eastAsia="zh-CN"/>
        </w:rPr>
      </w:pPr>
      <w:r>
        <w:rPr>
          <w:rFonts w:hint="eastAsia" w:hAnsi="宋体" w:eastAsia="宋体" w:cs="宋体"/>
          <w:b w:val="0"/>
          <w:bCs w:val="0"/>
          <w:color w:val="auto"/>
          <w:sz w:val="24"/>
          <w:szCs w:val="24"/>
          <w:lang w:eastAsia="zh-CN"/>
        </w:rPr>
        <w:t>环评单位：云南巽通环保科技有限公司</w:t>
      </w:r>
    </w:p>
    <w:p w14:paraId="307EA3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b w:val="0"/>
          <w:bCs w:val="0"/>
          <w:color w:val="auto"/>
          <w:sz w:val="24"/>
          <w:szCs w:val="24"/>
          <w:lang w:val="en-US" w:eastAsia="zh-CN"/>
        </w:rPr>
      </w:pPr>
      <w:r>
        <w:rPr>
          <w:rFonts w:hint="eastAsia" w:hAnsi="宋体" w:eastAsia="宋体" w:cs="宋体"/>
          <w:b w:val="0"/>
          <w:bCs w:val="0"/>
          <w:color w:val="auto"/>
          <w:sz w:val="24"/>
          <w:szCs w:val="24"/>
          <w:lang w:eastAsia="zh-CN"/>
        </w:rPr>
        <w:t>通讯地址：曲靖市麒麟区南宁街道黄家庄社区将军镇美食汇</w:t>
      </w:r>
      <w:r>
        <w:rPr>
          <w:rFonts w:hint="eastAsia" w:hAnsi="宋体" w:eastAsia="宋体" w:cs="宋体"/>
          <w:b w:val="0"/>
          <w:bCs w:val="0"/>
          <w:color w:val="auto"/>
          <w:sz w:val="24"/>
          <w:szCs w:val="24"/>
          <w:lang w:val="en-US" w:eastAsia="zh-CN"/>
        </w:rPr>
        <w:t>13栋3楼</w:t>
      </w:r>
    </w:p>
    <w:p w14:paraId="26C094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hAnsi="宋体" w:eastAsia="宋体" w:cs="宋体"/>
          <w:b w:val="0"/>
          <w:bCs w:val="0"/>
          <w:color w:val="auto"/>
          <w:sz w:val="24"/>
          <w:szCs w:val="24"/>
          <w:lang w:val="en-US" w:eastAsia="zh-CN"/>
        </w:rPr>
      </w:pPr>
      <w:r>
        <w:rPr>
          <w:rFonts w:hint="eastAsia" w:hAnsi="宋体" w:eastAsia="宋体" w:cs="宋体"/>
          <w:b w:val="0"/>
          <w:bCs w:val="0"/>
          <w:color w:val="auto"/>
          <w:sz w:val="24"/>
          <w:szCs w:val="24"/>
          <w:lang w:val="en-US" w:eastAsia="zh-CN"/>
        </w:rPr>
        <w:t>联系人名称：杨银波</w:t>
      </w:r>
    </w:p>
    <w:p w14:paraId="39BBDC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hAnsi="宋体" w:eastAsia="宋体" w:cs="宋体"/>
          <w:b w:val="0"/>
          <w:bCs w:val="0"/>
          <w:color w:val="auto"/>
          <w:sz w:val="24"/>
          <w:szCs w:val="24"/>
          <w:lang w:val="en-US" w:eastAsia="zh-CN"/>
        </w:rPr>
      </w:pPr>
      <w:r>
        <w:rPr>
          <w:rFonts w:hint="eastAsia" w:hAnsi="宋体" w:eastAsia="宋体" w:cs="宋体"/>
          <w:b w:val="0"/>
          <w:bCs w:val="0"/>
          <w:color w:val="auto"/>
          <w:sz w:val="24"/>
          <w:szCs w:val="24"/>
          <w:lang w:val="en-US" w:eastAsia="zh-CN"/>
        </w:rPr>
        <w:t>联系人电话：15198903415 邮箱：1528279152@qq.com</w:t>
      </w:r>
    </w:p>
    <w:p w14:paraId="167BE2E7">
      <w:pPr>
        <w:keepNext w:val="0"/>
        <w:keepLines w:val="0"/>
        <w:pageBreakBefore w:val="0"/>
        <w:numPr>
          <w:ilvl w:val="0"/>
          <w:numId w:val="2"/>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公众提出意见的起止时间</w:t>
      </w:r>
    </w:p>
    <w:p w14:paraId="7DF0DBEE">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公众可自公示之日起十个工作日内向建设单位提交公众意见表。</w:t>
      </w:r>
    </w:p>
    <w:p w14:paraId="2D95361A">
      <w:pPr>
        <w:pStyle w:val="10"/>
        <w:rPr>
          <w:rFonts w:hint="eastAsia"/>
        </w:rPr>
      </w:pPr>
    </w:p>
    <w:p w14:paraId="47DBAF58">
      <w:pPr>
        <w:rPr>
          <w:rFonts w:hint="eastAsia" w:ascii="宋体" w:hAnsi="宋体" w:eastAsia="宋体" w:cs="宋体"/>
          <w:b w:val="0"/>
          <w:bCs w:val="0"/>
          <w:color w:val="auto"/>
          <w:sz w:val="24"/>
          <w:szCs w:val="24"/>
          <w:lang w:eastAsia="zh-CN"/>
        </w:rPr>
      </w:pPr>
    </w:p>
    <w:p w14:paraId="151FE9A0">
      <w:pPr>
        <w:rPr>
          <w:rFonts w:hint="eastAsia" w:ascii="宋体" w:hAnsi="宋体" w:eastAsia="宋体" w:cs="宋体"/>
          <w:b w:val="0"/>
          <w:bCs w:val="0"/>
          <w:color w:val="auto"/>
          <w:sz w:val="24"/>
          <w:szCs w:val="24"/>
          <w:lang w:eastAsia="zh-CN"/>
        </w:rPr>
      </w:pPr>
    </w:p>
    <w:p w14:paraId="3E1848A5">
      <w:pPr>
        <w:jc w:val="right"/>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陆良县大莫古镇富鑫养殖厂</w:t>
      </w:r>
    </w:p>
    <w:p w14:paraId="205F326F">
      <w:pPr>
        <w:pStyle w:val="10"/>
        <w:jc w:val="right"/>
        <w:rPr>
          <w:rFonts w:hint="default"/>
          <w:lang w:val="en-US"/>
        </w:rPr>
      </w:pPr>
      <w:r>
        <w:rPr>
          <w:rFonts w:hint="eastAsia" w:hAnsi="宋体" w:eastAsia="宋体" w:cs="宋体"/>
          <w:b w:val="0"/>
          <w:bCs w:val="0"/>
          <w:color w:val="auto"/>
          <w:sz w:val="24"/>
          <w:szCs w:val="24"/>
          <w:lang w:val="en-US" w:eastAsia="zh-CN"/>
        </w:rPr>
        <w:t>2026年10月21日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auto"/>
    <w:pitch w:val="default"/>
    <w:sig w:usb0="00000000" w:usb1="00000000" w:usb2="0000003F" w:usb3="00000000" w:csb0="603F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4127D3"/>
    <w:multiLevelType w:val="singleLevel"/>
    <w:tmpl w:val="824127D3"/>
    <w:lvl w:ilvl="0" w:tentative="0">
      <w:start w:val="1"/>
      <w:numFmt w:val="bullet"/>
      <w:pStyle w:val="5"/>
      <w:lvlText w:val=""/>
      <w:lvlJc w:val="left"/>
      <w:pPr>
        <w:tabs>
          <w:tab w:val="left" w:pos="780"/>
        </w:tabs>
        <w:ind w:left="780" w:hanging="360"/>
      </w:pPr>
      <w:rPr>
        <w:rFonts w:hint="default" w:ascii="Wingdings" w:hAnsi="Wingdings"/>
      </w:rPr>
    </w:lvl>
  </w:abstractNum>
  <w:abstractNum w:abstractNumId="1">
    <w:nsid w:val="CB913C35"/>
    <w:multiLevelType w:val="singleLevel"/>
    <w:tmpl w:val="CB913C35"/>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A75C41"/>
    <w:rsid w:val="31382EC7"/>
    <w:rsid w:val="34A75C41"/>
    <w:rsid w:val="55F23786"/>
    <w:rsid w:val="5CD55FD6"/>
    <w:rsid w:val="5F226DAC"/>
    <w:rsid w:val="689D2B6E"/>
    <w:rsid w:val="7BB14B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qFormat="1" w:unhideWhenUsed="0" w:uiPriority="99"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5">
    <w:name w:val="Default Paragraph Font"/>
    <w:semiHidden/>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E-mail Signature"/>
    <w:basedOn w:val="1"/>
    <w:next w:val="3"/>
    <w:qFormat/>
    <w:uiPriority w:val="99"/>
    <w:pPr>
      <w:spacing w:line="460" w:lineRule="exact"/>
      <w:ind w:firstLine="200"/>
    </w:pPr>
    <w:rPr>
      <w:rFonts w:ascii="Times New Roman" w:hAnsi="Times New Roman" w:cs="Times New Roman"/>
    </w:rPr>
  </w:style>
  <w:style w:type="paragraph" w:customStyle="1" w:styleId="3">
    <w:name w:val="文章"/>
    <w:next w:val="4"/>
    <w:qFormat/>
    <w:uiPriority w:val="0"/>
    <w:pPr>
      <w:ind w:firstLine="480"/>
      <w:jc w:val="center"/>
    </w:pPr>
    <w:rPr>
      <w:rFonts w:ascii="Times New Roman" w:hAnsi="Times New Roman" w:eastAsia="宋体" w:cs="Times New Roman"/>
      <w:kern w:val="2"/>
      <w:sz w:val="26"/>
      <w:szCs w:val="22"/>
      <w:lang w:val="en-US" w:eastAsia="zh-CN" w:bidi="ar-SA"/>
    </w:rPr>
  </w:style>
  <w:style w:type="paragraph" w:styleId="4">
    <w:name w:val="List"/>
    <w:basedOn w:val="1"/>
    <w:next w:val="5"/>
    <w:qFormat/>
    <w:uiPriority w:val="0"/>
    <w:pPr>
      <w:ind w:left="200" w:hanging="200" w:hangingChars="200"/>
    </w:pPr>
  </w:style>
  <w:style w:type="paragraph" w:styleId="5">
    <w:name w:val="List Bullet 2"/>
    <w:basedOn w:val="1"/>
    <w:next w:val="6"/>
    <w:uiPriority w:val="0"/>
    <w:pPr>
      <w:numPr>
        <w:ilvl w:val="0"/>
        <w:numId w:val="1"/>
      </w:numPr>
    </w:pPr>
  </w:style>
  <w:style w:type="paragraph" w:customStyle="1" w:styleId="6">
    <w:name w:val="xl70"/>
    <w:basedOn w:val="1"/>
    <w:next w:val="7"/>
    <w:qFormat/>
    <w:uiPriority w:val="0"/>
    <w:pPr>
      <w:widowControl/>
      <w:spacing w:before="280" w:after="280" w:line="240" w:lineRule="auto"/>
      <w:ind w:firstLine="0"/>
    </w:pPr>
    <w:rPr>
      <w:rFonts w:ascii="宋体"/>
    </w:rPr>
  </w:style>
  <w:style w:type="paragraph" w:customStyle="1" w:styleId="7">
    <w:name w:val="正文缩进1"/>
    <w:basedOn w:val="1"/>
    <w:next w:val="8"/>
    <w:qFormat/>
    <w:uiPriority w:val="0"/>
    <w:pPr>
      <w:ind w:firstLine="420"/>
    </w:pPr>
    <w:rPr>
      <w:rFonts w:ascii="宋体"/>
      <w:sz w:val="28"/>
    </w:rPr>
  </w:style>
  <w:style w:type="paragraph" w:customStyle="1" w:styleId="8">
    <w:name w:val="td1"/>
    <w:basedOn w:val="1"/>
    <w:next w:val="1"/>
    <w:qFormat/>
    <w:uiPriority w:val="0"/>
    <w:pPr>
      <w:widowControl/>
      <w:spacing w:before="280" w:after="280" w:line="300" w:lineRule="atLeast"/>
      <w:ind w:firstLine="200"/>
    </w:pPr>
    <w:rPr>
      <w:color w:val="000000"/>
      <w:sz w:val="18"/>
    </w:rPr>
  </w:style>
  <w:style w:type="paragraph" w:styleId="9">
    <w:name w:val="Body Text"/>
    <w:basedOn w:val="1"/>
    <w:qFormat/>
    <w:uiPriority w:val="0"/>
    <w:pPr>
      <w:spacing w:after="120"/>
    </w:pPr>
  </w:style>
  <w:style w:type="paragraph" w:styleId="10">
    <w:name w:val="Plain Text"/>
    <w:basedOn w:val="1"/>
    <w:next w:val="1"/>
    <w:qFormat/>
    <w:uiPriority w:val="0"/>
    <w:pPr>
      <w:widowControl w:val="0"/>
      <w:jc w:val="both"/>
    </w:pPr>
    <w:rPr>
      <w:rFonts w:ascii="宋体" w:hAnsi="Courier New"/>
      <w:szCs w:val="21"/>
    </w:rPr>
  </w:style>
  <w:style w:type="paragraph" w:styleId="11">
    <w:name w:val="toc 2"/>
    <w:basedOn w:val="1"/>
    <w:next w:val="2"/>
    <w:qFormat/>
    <w:uiPriority w:val="0"/>
    <w:pPr>
      <w:ind w:left="420" w:leftChars="200"/>
    </w:p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w:basedOn w:val="9"/>
    <w:next w:val="1"/>
    <w:qFormat/>
    <w:uiPriority w:val="0"/>
    <w:pPr>
      <w:ind w:firstLine="420" w:firstLineChars="100"/>
    </w:pPr>
  </w:style>
  <w:style w:type="paragraph" w:customStyle="1" w:styleId="16">
    <w:name w:val="Default"/>
    <w:basedOn w:val="17"/>
    <w:next w:val="18"/>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7">
    <w:name w:val="纯文本1"/>
    <w:basedOn w:val="1"/>
    <w:qFormat/>
    <w:uiPriority w:val="0"/>
    <w:pPr>
      <w:adjustRightInd w:val="0"/>
    </w:pPr>
    <w:rPr>
      <w:rFonts w:ascii="宋体" w:hAnsi="Courier New"/>
      <w:szCs w:val="20"/>
    </w:rPr>
  </w:style>
  <w:style w:type="paragraph" w:customStyle="1" w:styleId="18">
    <w:name w:val="样式35"/>
    <w:next w:val="19"/>
    <w:qFormat/>
    <w:uiPriority w:val="0"/>
    <w:pPr>
      <w:widowControl w:val="0"/>
      <w:spacing w:line="312" w:lineRule="auto"/>
      <w:ind w:firstLine="567"/>
      <w:jc w:val="both"/>
    </w:pPr>
    <w:rPr>
      <w:rFonts w:ascii="宋体" w:hAnsi="Times New Roman" w:eastAsia="宋体" w:cs="Times New Roman"/>
      <w:kern w:val="2"/>
      <w:sz w:val="21"/>
      <w:szCs w:val="22"/>
      <w:lang w:val="en-US" w:eastAsia="zh-CN" w:bidi="ar-SA"/>
    </w:rPr>
  </w:style>
  <w:style w:type="paragraph" w:customStyle="1" w:styleId="19">
    <w:name w:val="font6"/>
    <w:basedOn w:val="1"/>
    <w:next w:val="11"/>
    <w:qFormat/>
    <w:uiPriority w:val="0"/>
    <w:pPr>
      <w:widowControl/>
      <w:spacing w:before="100" w:beforeLines="0" w:beforeAutospacing="1" w:after="100" w:afterLines="0" w:afterAutospacing="1"/>
      <w:jc w:val="left"/>
    </w:pPr>
    <w:rPr>
      <w:rFonts w:eastAsia="Arial Unicode MS"/>
      <w:kern w:val="0"/>
      <w:sz w:val="24"/>
    </w:rPr>
  </w:style>
  <w:style w:type="paragraph" w:customStyle="1" w:styleId="20">
    <w:name w:val="Normal"/>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881</Words>
  <Characters>975</Characters>
  <Lines>0</Lines>
  <Paragraphs>0</Paragraphs>
  <TotalTime>1</TotalTime>
  <ScaleCrop>false</ScaleCrop>
  <LinksUpToDate>false</LinksUpToDate>
  <CharactersWithSpaces>976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2026-07-22T07:54:00Z</dcterms:created>
  <dc:creator>余生、请多指教</dc:creator>
  <cp:lastModifiedBy>余生、请多指教</cp:lastModifiedBy>
  <dcterms:modified xsi:type="dcterms:W3CDTF">2026-10-21T08:12:34Z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6C07AB9C8D614833BB27E19070AF775D_11</vt:lpwstr>
  </property>
  <property fmtid="{D5CDD505-2E9C-101B-9397-08002B2CF9AE}" pid="4" name="KSOTemplateDocerSaveRecord">
    <vt:lpwstr>eyJoZGlkIjoiMDkxZTNkYTE4MzcwZjBiNTE3ZTU5YTYxZWM3NjgzODMiLCJ1c2VySWQiOiIzOTExNTY1MTgifQ==</vt:lpwstr>
  </property>
</Properties>
</file>