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1：</w:t>
      </w:r>
    </w:p>
    <w:p>
      <w:pPr>
        <w:widowControl/>
        <w:spacing w:line="700" w:lineRule="exact"/>
        <w:jc w:val="center"/>
        <w:rPr>
          <w:rFonts w:hint="eastAsia" w:ascii="方正小标宋简体" w:eastAsia="方正小标宋简体" w:cs="宋体" w:hAnsiTheme="majorEastAsia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bCs/>
          <w:color w:val="000000"/>
          <w:kern w:val="0"/>
          <w:sz w:val="44"/>
          <w:szCs w:val="44"/>
        </w:rPr>
        <w:t>曲靖市20</w:t>
      </w:r>
      <w:r>
        <w:rPr>
          <w:rFonts w:hint="eastAsia" w:ascii="方正小标宋简体" w:eastAsia="方正小标宋简体" w:cs="宋体" w:hAnsiTheme="majorEastAsia"/>
          <w:bCs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 w:cs="宋体" w:hAnsiTheme="majorEastAsia"/>
          <w:bCs/>
          <w:color w:val="000000"/>
          <w:kern w:val="0"/>
          <w:sz w:val="44"/>
          <w:szCs w:val="44"/>
        </w:rPr>
        <w:t>年度哲学社会科学规划课题指南</w:t>
      </w:r>
    </w:p>
    <w:p>
      <w:pPr>
        <w:widowControl/>
        <w:spacing w:line="700" w:lineRule="exact"/>
        <w:jc w:val="center"/>
        <w:rPr>
          <w:rFonts w:ascii="方正小标宋简体" w:eastAsia="方正小标宋简体" w:cs="宋体" w:hAnsiTheme="majorEastAsia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ajorEastAsia"/>
          <w:bCs/>
          <w:color w:val="000000"/>
          <w:kern w:val="0"/>
          <w:sz w:val="36"/>
          <w:szCs w:val="36"/>
          <w:lang w:eastAsia="zh-CN"/>
        </w:rPr>
        <w:t>（立项资助经费课题）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习近平新时代中国特色社会主义思想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曲靖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实践研究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结项要求：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成果在中央“三报一刊”（人民日报、光明日报、经济日报和</w:t>
      </w:r>
      <w:bookmarkStart w:id="0" w:name="OLE_LINK7"/>
      <w:bookmarkStart w:id="1" w:name="OLE_LINK8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求是</w:t>
      </w:r>
      <w:bookmarkEnd w:id="0"/>
      <w:bookmarkEnd w:id="1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）发表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视为市级规划课题结项，给予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经费资助2万元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2.没有在中央“三报一刊”发表但在各级各类公开发行的期刊、报纸上发表的成果视为市级规划课题结项，不予经费资助；3.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时间：20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年1月1日-20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曲靖建设云南省副中心城市路径研究（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课题经费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万元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万字的研究报告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，字数不低于3000字。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、曲靖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先进制造业基地建设研究（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课题经费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万元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万字的研究报告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，字数不低于3000字。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曲靖打造高端食品基地研究（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课题经费2万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万字的研究报告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，字数不低于3000字。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五、曲靖建设世界“光伏之都”对策研究（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课题经费2万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万字的研究报告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，字数不低于3000字。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六、曲靖建设城乡融合发展示范区研究（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课题经费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万字的研究报告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，字数不低于3000字。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七、红军长征国家文化公园（曲靖段）建设研究（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课题经费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万字的研究报告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，字数不低于2000字。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八、曲靖现代服务业发展现状研究（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课题经费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万字的研究报告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，字数不低于2000字。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九、曲靖主动融入粤港澳大湾区合作路径研究（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课题经费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万字的研究报告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，字数不低于2000字。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十、曲靖筑牢珠江源头和长江上游生态安全屏障研究（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课题经费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万字的研究报告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，字数不低于2000字。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418" w:right="1134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41224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right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3 -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41223"/>
      <w:docPartObj>
        <w:docPartGallery w:val="autotext"/>
      </w:docPartObj>
    </w:sdtPr>
    <w:sdtContent>
      <w:p>
        <w:pPr>
          <w:pStyle w:val="2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4 -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661808"/>
    <w:rsid w:val="235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张兵</dc:creator>
  <cp:lastModifiedBy>张兵</cp:lastModifiedBy>
  <dcterms:modified xsi:type="dcterms:W3CDTF">2021-05-06T00:42:56Z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