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pacing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36"/>
          <w:szCs w:val="36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36"/>
          <w:szCs w:val="36"/>
        </w:rPr>
        <w:t>年云岭大讲堂主讲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36"/>
          <w:szCs w:val="36"/>
          <w:lang w:eastAsia="zh-CN"/>
        </w:rPr>
        <w:t>人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36"/>
          <w:szCs w:val="36"/>
        </w:rPr>
        <w:t>及讲题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36"/>
          <w:szCs w:val="36"/>
          <w:lang w:eastAsia="zh-CN"/>
        </w:rPr>
        <w:t>申报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spacing w:val="0"/>
          <w:sz w:val="36"/>
          <w:szCs w:val="36"/>
        </w:rPr>
      </w:pPr>
    </w:p>
    <w:tbl>
      <w:tblPr>
        <w:tblStyle w:val="8"/>
        <w:tblW w:w="94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544"/>
        <w:gridCol w:w="1475"/>
        <w:gridCol w:w="1343"/>
        <w:gridCol w:w="5"/>
        <w:gridCol w:w="1400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姓  名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性  别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民  族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出生年月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学历学位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职  务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职  称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所在单位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eastAsia="仿宋_GB2312"/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>所在部门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lang w:eastAsia="zh-CN"/>
              </w:rPr>
              <w:t>专业领域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eastAsia="仿宋_GB2312"/>
                <w:spacing w:val="0"/>
                <w:lang w:eastAsia="zh-CN"/>
              </w:rPr>
            </w:pPr>
            <w:r>
              <w:rPr>
                <w:rFonts w:hint="eastAsia"/>
                <w:spacing w:val="0"/>
              </w:rPr>
              <w:t>联系电话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电子邮箱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讲  题</w:t>
            </w:r>
          </w:p>
        </w:tc>
        <w:tc>
          <w:tcPr>
            <w:tcW w:w="796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eastAsia="仿宋_GB2312"/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>联系地址</w:t>
            </w:r>
          </w:p>
        </w:tc>
        <w:tc>
          <w:tcPr>
            <w:tcW w:w="796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eastAsia="仿宋_GB2312"/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>讲座对象</w:t>
            </w:r>
          </w:p>
        </w:tc>
        <w:tc>
          <w:tcPr>
            <w:tcW w:w="796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spacing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sym w:font="Wingdings 2" w:char="00A3"/>
            </w:r>
            <w:r>
              <w:rPr>
                <w:rFonts w:hint="eastAsia" w:ascii="仿宋_GB2312" w:hAnsi="仿宋_GB2312" w:cs="仿宋_GB2312"/>
                <w:spacing w:val="0"/>
                <w:lang w:eastAsia="zh-CN"/>
              </w:rPr>
              <w:t>机关事业单位党员干部</w:t>
            </w:r>
            <w:r>
              <w:rPr>
                <w:rFonts w:hint="eastAsia" w:ascii="仿宋_GB2312" w:hAnsi="仿宋_GB2312" w:cs="仿宋_GB2312"/>
                <w:spacing w:val="0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0"/>
              </w:rPr>
              <w:sym w:font="Wingdings 2" w:char="00A3"/>
            </w:r>
            <w:r>
              <w:rPr>
                <w:rFonts w:hint="eastAsia" w:ascii="仿宋_GB2312" w:hAnsi="仿宋_GB2312" w:cs="仿宋_GB2312"/>
                <w:spacing w:val="0"/>
                <w:lang w:eastAsia="zh-CN"/>
              </w:rPr>
              <w:t>企业管理人员及职工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sym w:font="Wingdings 2" w:char="00A3"/>
            </w:r>
            <w:r>
              <w:rPr>
                <w:rFonts w:hint="eastAsia" w:ascii="仿宋_GB2312" w:hAnsi="仿宋_GB2312" w:cs="仿宋_GB2312"/>
                <w:spacing w:val="0"/>
                <w:lang w:eastAsia="zh-CN"/>
              </w:rPr>
              <w:t>高校学生</w:t>
            </w:r>
            <w:r>
              <w:rPr>
                <w:rFonts w:hint="eastAsia" w:ascii="仿宋_GB2312" w:hAnsi="仿宋_GB2312" w:cs="仿宋_GB2312"/>
                <w:spacing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0"/>
              </w:rPr>
              <w:sym w:font="Wingdings 2" w:char="00A3"/>
            </w:r>
            <w:r>
              <w:rPr>
                <w:rFonts w:hint="eastAsia" w:ascii="仿宋_GB2312" w:hAnsi="仿宋_GB2312" w:cs="仿宋_GB2312"/>
                <w:spacing w:val="0"/>
                <w:lang w:eastAsia="zh-CN"/>
              </w:rPr>
              <w:t>中小学生</w:t>
            </w:r>
            <w:r>
              <w:rPr>
                <w:rFonts w:hint="eastAsia" w:ascii="仿宋_GB2312" w:hAnsi="仿宋_GB2312" w:cs="仿宋_GB2312"/>
                <w:spacing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</w:rPr>
              <w:sym w:font="Wingdings 2" w:char="00A3"/>
            </w:r>
            <w:r>
              <w:rPr>
                <w:rFonts w:hint="eastAsia" w:ascii="仿宋_GB2312" w:hAnsi="仿宋_GB2312" w:cs="仿宋_GB2312"/>
                <w:spacing w:val="0"/>
                <w:lang w:eastAsia="zh-CN"/>
              </w:rPr>
              <w:t>社区群众</w:t>
            </w:r>
            <w:r>
              <w:rPr>
                <w:rFonts w:hint="eastAsia" w:ascii="仿宋_GB2312" w:hAnsi="仿宋_GB2312" w:cs="仿宋_GB2312"/>
                <w:spacing w:val="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0"/>
              </w:rPr>
              <w:sym w:font="Wingdings 2" w:char="00A3"/>
            </w:r>
            <w:r>
              <w:rPr>
                <w:rFonts w:hint="eastAsia" w:ascii="仿宋_GB2312" w:hAnsi="仿宋_GB2312" w:cs="仿宋_GB2312"/>
                <w:spacing w:val="0"/>
                <w:lang w:eastAsia="zh-CN"/>
              </w:rPr>
              <w:t>农村群众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lang w:val="en-US" w:eastAsia="zh-CN"/>
              </w:rPr>
              <w:t>讲座</w:t>
            </w:r>
            <w:r>
              <w:rPr>
                <w:rFonts w:hint="eastAsia" w:ascii="仿宋_GB2312" w:hAnsi="仿宋_GB2312" w:cs="仿宋_GB2312"/>
                <w:spacing w:val="0"/>
                <w:lang w:val="en-US" w:eastAsia="zh-CN"/>
              </w:rPr>
              <w:t>专题分类</w:t>
            </w:r>
          </w:p>
        </w:tc>
        <w:tc>
          <w:tcPr>
            <w:tcW w:w="796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习近平新时代中国特色社会主义思想专题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spacing w:val="0"/>
                <w:sz w:val="24"/>
                <w:szCs w:val="24"/>
                <w:lang w:eastAsia="zh-CN"/>
              </w:rPr>
              <w:t>党的十九届六中全会精神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“四史”</w:t>
            </w:r>
            <w:r>
              <w:rPr>
                <w:rFonts w:hint="eastAsia" w:ascii="仿宋_GB2312" w:hAnsi="仿宋_GB2312" w:cs="仿宋_GB2312"/>
                <w:spacing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与党建专题</w:t>
            </w:r>
            <w:r>
              <w:rPr>
                <w:rFonts w:hint="eastAsia" w:ascii="仿宋_GB2312" w:hAnsi="仿宋_GB2312" w:cs="仿宋_GB2312"/>
                <w:spacing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创新驱动与高质量发展专题</w:t>
            </w:r>
            <w:r>
              <w:rPr>
                <w:rFonts w:hint="eastAsia" w:ascii="仿宋_GB2312" w:hAnsi="仿宋_GB2312" w:cs="仿宋_GB2312"/>
                <w:spacing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“三农”工作与乡村振兴专题</w:t>
            </w:r>
            <w:r>
              <w:rPr>
                <w:rFonts w:hint="eastAsia" w:ascii="仿宋_GB2312" w:hAnsi="仿宋_GB2312" w:cs="仿宋_GB2312"/>
                <w:spacing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社会与法治专题</w:t>
            </w:r>
            <w:r>
              <w:rPr>
                <w:rFonts w:hint="eastAsia" w:ascii="仿宋_GB2312" w:hAnsi="仿宋_GB2312" w:cs="仿宋_GB2312"/>
                <w:spacing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对外开放与国际形势专题</w:t>
            </w:r>
            <w:r>
              <w:rPr>
                <w:rFonts w:hint="eastAsia" w:ascii="仿宋_GB2312" w:hAnsi="仿宋_GB2312" w:cs="仿宋_GB2312"/>
                <w:spacing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生态文明建设与绿色发展专题</w:t>
            </w:r>
            <w:r>
              <w:rPr>
                <w:rFonts w:hint="eastAsia" w:ascii="仿宋_GB2312" w:hAnsi="仿宋_GB2312" w:cs="仿宋_GB2312"/>
                <w:spacing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历史文学艺术专题</w:t>
            </w:r>
            <w:r>
              <w:rPr>
                <w:rFonts w:hint="eastAsia" w:ascii="仿宋_GB2312" w:hAnsi="仿宋_GB2312" w:cs="仿宋_GB2312"/>
                <w:spacing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教育专题</w:t>
            </w:r>
            <w:r>
              <w:rPr>
                <w:rFonts w:hint="eastAsia" w:ascii="仿宋_GB2312" w:hAnsi="仿宋_GB2312" w:cs="仿宋_GB2312"/>
                <w:spacing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健康中国与百姓生活专题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</w:trPr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lang w:val="en-US" w:eastAsia="zh-CN"/>
              </w:rPr>
              <w:t>嘉宾简介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lang w:val="en-US" w:eastAsia="zh-CN"/>
              </w:rPr>
              <w:t>（</w:t>
            </w:r>
            <w:r>
              <w:rPr>
                <w:rFonts w:hint="eastAsia" w:ascii="仿宋_GB2312" w:hAnsi="仿宋_GB2312" w:cs="仿宋_GB2312"/>
                <w:spacing w:val="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0"/>
                <w:lang w:val="en-US" w:eastAsia="zh-CN"/>
              </w:rPr>
              <w:t>0</w:t>
            </w:r>
            <w:r>
              <w:rPr>
                <w:rFonts w:hint="eastAsia" w:ascii="仿宋_GB2312" w:hAnsi="仿宋_GB2312" w:cs="仿宋_GB2312"/>
                <w:spacing w:val="0"/>
                <w:lang w:val="en-US"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spacing w:val="0"/>
                <w:lang w:val="en-US" w:eastAsia="zh-CN"/>
              </w:rPr>
              <w:t>字</w:t>
            </w:r>
            <w:r>
              <w:rPr>
                <w:rFonts w:hint="eastAsia" w:ascii="仿宋_GB2312" w:hAnsi="仿宋_GB2312" w:cs="仿宋_GB2312"/>
                <w:spacing w:val="0"/>
                <w:lang w:val="en-US" w:eastAsia="zh-CN"/>
              </w:rPr>
              <w:t>符</w:t>
            </w:r>
            <w:r>
              <w:rPr>
                <w:rFonts w:hint="eastAsia" w:ascii="仿宋_GB2312" w:hAnsi="仿宋_GB2312" w:eastAsia="仿宋_GB2312" w:cs="仿宋_GB2312"/>
                <w:spacing w:val="0"/>
                <w:lang w:val="en-US" w:eastAsia="zh-CN"/>
              </w:rPr>
              <w:t>以内）</w:t>
            </w:r>
          </w:p>
        </w:tc>
        <w:tc>
          <w:tcPr>
            <w:tcW w:w="796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6" w:hRule="atLeast"/>
        </w:trPr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pacing w:val="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lang w:val="en-US" w:eastAsia="zh-CN"/>
              </w:rPr>
              <w:t>嘉宾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pacing w:val="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lang w:val="en-US" w:eastAsia="zh-CN"/>
              </w:rPr>
              <w:t>详细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lang w:val="en-US" w:eastAsia="zh-CN"/>
              </w:rPr>
              <w:t>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lang w:val="en-US" w:eastAsia="zh-CN"/>
              </w:rPr>
              <w:t>（</w:t>
            </w:r>
            <w:r>
              <w:rPr>
                <w:rFonts w:hint="eastAsia" w:ascii="仿宋_GB2312" w:hAnsi="仿宋_GB2312" w:cs="仿宋_GB2312"/>
                <w:spacing w:val="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0"/>
                <w:lang w:val="en-US" w:eastAsia="zh-CN"/>
              </w:rPr>
              <w:t>00字以内）</w:t>
            </w:r>
          </w:p>
        </w:tc>
        <w:tc>
          <w:tcPr>
            <w:tcW w:w="796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eastAsia="仿宋_GB2312"/>
                <w:spacing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5" w:hRule="atLeast"/>
        </w:trPr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lang w:val="en-US" w:eastAsia="zh-CN"/>
              </w:rPr>
              <w:t>讲题简介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lang w:val="en-US" w:eastAsia="zh-CN"/>
              </w:rPr>
              <w:t>（500字以内）</w:t>
            </w:r>
          </w:p>
        </w:tc>
        <w:tc>
          <w:tcPr>
            <w:tcW w:w="796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lang w:val="en-US" w:eastAsia="zh-CN"/>
              </w:rPr>
              <w:t>所在单位意见</w:t>
            </w:r>
          </w:p>
        </w:tc>
        <w:tc>
          <w:tcPr>
            <w:tcW w:w="796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/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>负责人：</w:t>
            </w:r>
            <w:r>
              <w:rPr>
                <w:rFonts w:hint="eastAsia"/>
                <w:spacing w:val="0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pacing w:val="0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default"/>
                <w:spacing w:val="0"/>
                <w:lang w:val="en-US" w:eastAsia="zh-CN"/>
              </w:rPr>
            </w:pPr>
            <w:r>
              <w:rPr>
                <w:rFonts w:hint="eastAsia"/>
                <w:spacing w:val="0"/>
                <w:lang w:val="en-US" w:eastAsia="zh-CN"/>
              </w:rPr>
              <w:t xml:space="preserve">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spacing w:val="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spacing w:val="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C2715"/>
    <w:rsid w:val="054779D0"/>
    <w:rsid w:val="0C5B4749"/>
    <w:rsid w:val="0E606F67"/>
    <w:rsid w:val="104524B7"/>
    <w:rsid w:val="14682E4F"/>
    <w:rsid w:val="15F254BB"/>
    <w:rsid w:val="19A8272C"/>
    <w:rsid w:val="29AF6A55"/>
    <w:rsid w:val="2AFB183D"/>
    <w:rsid w:val="2B5E2558"/>
    <w:rsid w:val="356F7D41"/>
    <w:rsid w:val="3CBD3274"/>
    <w:rsid w:val="3DEC10A4"/>
    <w:rsid w:val="418E06D2"/>
    <w:rsid w:val="491B3D44"/>
    <w:rsid w:val="4A942DB8"/>
    <w:rsid w:val="55B37667"/>
    <w:rsid w:val="5F3C0667"/>
    <w:rsid w:val="61276407"/>
    <w:rsid w:val="64CF62BB"/>
    <w:rsid w:val="6513418A"/>
    <w:rsid w:val="73F23BF6"/>
    <w:rsid w:val="77DC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color w:val="00000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2021-11-09T03:26:00Z</dcterms:created>
  <dc:creator>Administrator</dc:creator>
  <cp:lastModifiedBy>张兵</cp:lastModifiedBy>
  <dcterms:modified xsi:type="dcterms:W3CDTF">2021-11-10T09:40:17Z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