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91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540"/>
        <w:gridCol w:w="6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9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度</w:t>
            </w:r>
          </w:p>
        </w:tc>
        <w:tc>
          <w:tcPr>
            <w:tcW w:w="1540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2022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9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编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号</w:t>
            </w:r>
          </w:p>
        </w:tc>
        <w:tc>
          <w:tcPr>
            <w:tcW w:w="1540" w:type="dxa"/>
            <w:tcBorders>
              <w:top w:val="single" w:color="000000" w:sz="6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</w:tbl>
    <w:p>
      <w:pPr>
        <w:snapToGrid w:val="0"/>
        <w:spacing w:line="480" w:lineRule="exact"/>
        <w:jc w:val="left"/>
        <w:rPr>
          <w:rStyle w:val="8"/>
          <w:rFonts w:hint="eastAsia" w:ascii="仿宋_GB2312" w:hAnsi="宋体" w:eastAsia="仿宋_GB2312"/>
          <w:sz w:val="28"/>
          <w:szCs w:val="28"/>
        </w:rPr>
      </w:pPr>
    </w:p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曲靖市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社会科学普及示范基地申报表</w:t>
      </w:r>
    </w:p>
    <w:p>
      <w:pPr>
        <w:jc w:val="center"/>
        <w:rPr>
          <w:rFonts w:hint="eastAsia" w:ascii="方正小标宋_GBK" w:eastAsia="方正小标宋_GBK"/>
          <w:sz w:val="52"/>
          <w:szCs w:val="52"/>
        </w:rPr>
      </w:pPr>
    </w:p>
    <w:p>
      <w:pPr>
        <w:jc w:val="center"/>
        <w:rPr>
          <w:rFonts w:hint="eastAsia" w:ascii="方正小标宋_GBK" w:eastAsia="方正小标宋_GBK"/>
          <w:sz w:val="52"/>
          <w:szCs w:val="52"/>
        </w:rPr>
      </w:pPr>
    </w:p>
    <w:p>
      <w:pPr>
        <w:jc w:val="center"/>
        <w:rPr>
          <w:rFonts w:hint="eastAsia" w:ascii="方正小标宋_GBK" w:eastAsia="方正小标宋_GBK"/>
          <w:sz w:val="52"/>
          <w:szCs w:val="52"/>
        </w:rPr>
      </w:pPr>
    </w:p>
    <w:p>
      <w:pPr>
        <w:jc w:val="center"/>
        <w:rPr>
          <w:rFonts w:hint="eastAsia" w:ascii="楷体_GB2312" w:hAnsi="宋体" w:eastAsia="楷体_GB2312"/>
          <w:szCs w:val="32"/>
        </w:rPr>
      </w:pPr>
    </w:p>
    <w:p>
      <w:pPr>
        <w:ind w:firstLine="900" w:firstLineChars="3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申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报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单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位</w:t>
      </w:r>
      <w:r>
        <w:rPr>
          <w:rFonts w:hint="eastAsia"/>
          <w:bCs/>
          <w:color w:val="000000"/>
          <w:sz w:val="30"/>
          <w:szCs w:val="30"/>
          <w:u w:val="single"/>
        </w:rPr>
        <w:t xml:space="preserve">                          </w:t>
      </w:r>
      <w:r>
        <w:rPr>
          <w:rFonts w:hint="eastAsia"/>
          <w:bCs/>
          <w:color w:val="00000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bCs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  <w:u w:val="none"/>
        </w:rPr>
        <w:t>（公章）</w:t>
      </w:r>
    </w:p>
    <w:p>
      <w:pPr>
        <w:ind w:firstLine="1068" w:firstLineChars="300"/>
        <w:rPr>
          <w:rFonts w:hint="eastAsia"/>
          <w:bCs/>
          <w:color w:val="000000"/>
          <w:sz w:val="30"/>
          <w:szCs w:val="30"/>
          <w:u w:val="single"/>
        </w:rPr>
      </w:pPr>
      <w:r>
        <w:rPr>
          <w:rFonts w:hint="eastAsia" w:ascii="仿宋_GB2312" w:eastAsia="仿宋_GB2312"/>
          <w:spacing w:val="28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0" cy="0"/>
                <wp:effectExtent l="0" t="0" r="0" b="0"/>
                <wp:wrapNone/>
                <wp:docPr id="1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279pt;margin-top:23.4pt;height:0pt;width:0pt;z-index:251659264;mso-width-relative:page;mso-height-relative:page;" filled="f" stroked="t" coordsize="21600,21600" o:gfxdata="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CBnjfu1AAAAAkBAAAPAAAAAAAAAAEAIAAAADgAAABkcnMvZG93bnJldi54bWxQSwEC&#10;FAAUAAAACACHTuJAsvHbFqkBAABOAwAADgAAAAAAAAABACAAAAA5AQAAZHJzL2Uyb0RvYy54bWxQ&#10;SwUGAAAAAAYABgBZAQAAV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pacing w:val="28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</wp:posOffset>
                </wp:positionV>
                <wp:extent cx="0" cy="0"/>
                <wp:effectExtent l="0" t="0" r="0" b="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297pt;margin-top:23.4pt;height:0pt;width:0pt;z-index:251658240;mso-width-relative:page;mso-height-relative:page;" filled="f" stroked="t" coordsize="21600,21600" o:gfxdata="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AtZymP1AAAAAkBAAAPAAAAAAAAAAEAIAAAADgAAABkcnMvZG93bnJldi54bWxQSwEC&#10;FAAUAAAACACHTuJA7+CJ0akBAABOAwAADgAAAAAAAAABACAAAAA5AQAAZHJzL2Uyb0RvYy54bWxQ&#10;SwUGAAAAAAYABgBZAQAAV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pacing w:val="28"/>
          <w:sz w:val="30"/>
          <w:szCs w:val="30"/>
        </w:rPr>
        <w:t>申报基地名称</w:t>
      </w:r>
      <w:r>
        <w:rPr>
          <w:rFonts w:hint="eastAsia"/>
          <w:bCs/>
          <w:color w:val="000000"/>
          <w:sz w:val="30"/>
          <w:szCs w:val="30"/>
          <w:u w:val="single"/>
        </w:rPr>
        <w:t xml:space="preserve">                              </w:t>
      </w:r>
    </w:p>
    <w:p>
      <w:pPr>
        <w:ind w:firstLine="1068" w:firstLineChars="300"/>
        <w:rPr>
          <w:rFonts w:hint="eastAsia"/>
          <w:bCs/>
          <w:color w:val="000000"/>
          <w:sz w:val="30"/>
          <w:szCs w:val="30"/>
          <w:u w:val="single"/>
        </w:rPr>
      </w:pPr>
      <w:r>
        <w:rPr>
          <w:rFonts w:hint="eastAsia" w:ascii="仿宋_GB2312" w:eastAsia="仿宋_GB2312"/>
          <w:spacing w:val="28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304800</wp:posOffset>
                </wp:positionV>
                <wp:extent cx="0" cy="0"/>
                <wp:effectExtent l="0" t="0" r="0" b="0"/>
                <wp:wrapNone/>
                <wp:docPr id="4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297pt;margin-top:24pt;height:0pt;width:0pt;z-index:251660288;mso-width-relative:page;mso-height-relative:page;" filled="f" stroked="t" coordsize="21600,21600" o:gfxdata="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FgAAAGRycy9QSwECFAAU&#10;AAAACACHTuJAX1O0h9UAAAAJAQAADwAAAAAAAAABACAAAAA4AAAAZHJzL2Rvd25yZXYueG1sUEsB&#10;AhQAFAAAAAgAh07iQBwWEiapAQAATgMAAA4AAAAAAAAAAQAgAAAAOgEAAGRycy9lMm9Eb2MueG1s&#10;UEsFBgAAAAAGAAYAWQEAAF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pacing w:val="28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304800</wp:posOffset>
                </wp:positionV>
                <wp:extent cx="0" cy="0"/>
                <wp:effectExtent l="0" t="0" r="0" b="0"/>
                <wp:wrapNone/>
                <wp:docPr id="5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279pt;margin-top:24pt;height:0pt;width:0pt;z-index:251661312;mso-width-relative:page;mso-height-relative:page;" filled="f" stroked="t" coordsize="21600,21600" o:gfxdata="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Dzqqrm1AAAAAkBAAAPAAAAAAAAAAEAIAAAADgAAABkcnMvZG93bnJldi54bWxQSwEC&#10;FAAUAAAACACHTuJAXdhpzKkBAABOAwAADgAAAAAAAAABACAAAAA5AQAAZHJzL2Uyb0RvYy54bWxQ&#10;SwUGAAAAAAYABgBZAQAAV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pacing w:val="28"/>
          <w:sz w:val="30"/>
          <w:szCs w:val="30"/>
        </w:rPr>
        <w:t>申报基地</w:t>
      </w:r>
      <w:r>
        <w:rPr>
          <w:rFonts w:hint="eastAsia" w:ascii="仿宋_GB2312" w:eastAsia="仿宋_GB2312"/>
          <w:spacing w:val="28"/>
          <w:sz w:val="30"/>
          <w:szCs w:val="30"/>
          <w:lang w:eastAsia="zh-CN"/>
        </w:rPr>
        <w:t>类型</w:t>
      </w:r>
      <w:r>
        <w:rPr>
          <w:rFonts w:hint="eastAsia"/>
          <w:bCs/>
          <w:color w:val="000000"/>
          <w:sz w:val="30"/>
          <w:szCs w:val="30"/>
          <w:u w:val="single"/>
        </w:rPr>
        <w:t xml:space="preserve">                              </w:t>
      </w:r>
    </w:p>
    <w:p>
      <w:pPr>
        <w:ind w:firstLine="900" w:firstLineChars="3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申报单位联系人</w:t>
      </w:r>
      <w:r>
        <w:rPr>
          <w:rFonts w:hint="eastAsia"/>
          <w:bCs/>
          <w:color w:val="000000"/>
          <w:sz w:val="30"/>
          <w:szCs w:val="30"/>
          <w:u w:val="single"/>
        </w:rPr>
        <w:t xml:space="preserve">                              </w:t>
      </w:r>
      <w:r>
        <w:rPr>
          <w:rFonts w:hint="eastAsia" w:ascii="仿宋_GB2312" w:eastAsia="仿宋_GB2312"/>
          <w:sz w:val="30"/>
          <w:szCs w:val="30"/>
        </w:rPr>
        <w:t xml:space="preserve">                       </w:t>
      </w:r>
    </w:p>
    <w:p>
      <w:pPr>
        <w:ind w:firstLine="900" w:firstLineChars="3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联系电话及传真</w:t>
      </w:r>
      <w:r>
        <w:rPr>
          <w:rFonts w:hint="eastAsia"/>
          <w:bCs/>
          <w:color w:val="000000"/>
          <w:sz w:val="30"/>
          <w:szCs w:val="30"/>
          <w:u w:val="single"/>
        </w:rPr>
        <w:t xml:space="preserve">                              </w:t>
      </w:r>
      <w:r>
        <w:rPr>
          <w:rFonts w:hint="eastAsia" w:ascii="仿宋_GB2312" w:eastAsia="仿宋_GB2312"/>
          <w:sz w:val="30"/>
          <w:szCs w:val="30"/>
        </w:rPr>
        <w:t xml:space="preserve">                        </w:t>
      </w:r>
    </w:p>
    <w:p>
      <w:pPr>
        <w:ind w:firstLine="900" w:firstLineChars="300"/>
        <w:rPr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填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表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日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期</w:t>
      </w:r>
      <w:r>
        <w:rPr>
          <w:rFonts w:hint="eastAsia"/>
          <w:bCs/>
          <w:color w:val="000000"/>
          <w:sz w:val="30"/>
          <w:szCs w:val="30"/>
          <w:u w:val="single"/>
        </w:rPr>
        <w:t xml:space="preserve">                              </w:t>
      </w:r>
    </w:p>
    <w:p>
      <w:pPr>
        <w:jc w:val="center"/>
        <w:rPr>
          <w:rFonts w:hint="eastAsia" w:ascii="仿宋_GB2312" w:eastAsia="仿宋_GB2312"/>
          <w:sz w:val="30"/>
          <w:szCs w:val="30"/>
        </w:rPr>
      </w:pPr>
    </w:p>
    <w:p>
      <w:pPr>
        <w:snapToGrid w:val="0"/>
        <w:jc w:val="center"/>
        <w:rPr>
          <w:rFonts w:ascii="楷体_GB2312" w:eastAsia="楷体_GB2312"/>
          <w:bCs/>
          <w:color w:val="000000"/>
          <w:sz w:val="32"/>
        </w:rPr>
      </w:pP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曲靖市</w:t>
      </w:r>
      <w:r>
        <w:rPr>
          <w:rFonts w:hint="eastAsia" w:ascii="宋体" w:hAnsi="宋体"/>
          <w:b/>
          <w:color w:val="000000"/>
          <w:sz w:val="36"/>
          <w:szCs w:val="36"/>
        </w:rPr>
        <w:t>社会科学界联合会</w:t>
      </w:r>
    </w:p>
    <w:p>
      <w:pPr>
        <w:snapToGrid w:val="0"/>
        <w:spacing w:before="156" w:beforeLines="50"/>
        <w:jc w:val="center"/>
        <w:rPr>
          <w:rFonts w:ascii="楷体_GB2312" w:eastAsia="楷体_GB2312"/>
          <w:bCs/>
          <w:color w:val="000000"/>
          <w:sz w:val="32"/>
        </w:rPr>
      </w:pPr>
      <w:r>
        <w:rPr>
          <w:rFonts w:hint="eastAsia" w:ascii="楷体_GB2312" w:eastAsia="楷体_GB2312"/>
          <w:bCs/>
          <w:color w:val="000000"/>
          <w:sz w:val="32"/>
        </w:rPr>
        <w:t>二</w:t>
      </w:r>
      <w:r>
        <w:rPr>
          <w:rFonts w:hint="eastAsia" w:ascii="楷体_GB2312" w:hAnsi="宋体" w:eastAsia="楷体_GB2312"/>
          <w:bCs/>
          <w:color w:val="000000"/>
          <w:sz w:val="32"/>
        </w:rPr>
        <w:t>○</w:t>
      </w:r>
      <w:r>
        <w:rPr>
          <w:rFonts w:hint="eastAsia" w:ascii="楷体_GB2312" w:eastAsia="楷体_GB2312"/>
          <w:bCs/>
          <w:color w:val="000000"/>
          <w:sz w:val="32"/>
        </w:rPr>
        <w:t>二</w:t>
      </w:r>
      <w:r>
        <w:rPr>
          <w:rFonts w:hint="eastAsia" w:ascii="楷体_GB2312" w:eastAsia="楷体_GB2312"/>
          <w:bCs/>
          <w:color w:val="000000"/>
          <w:sz w:val="32"/>
          <w:lang w:eastAsia="zh-CN"/>
        </w:rPr>
        <w:t>二</w:t>
      </w:r>
      <w:r>
        <w:rPr>
          <w:rFonts w:hint="eastAsia" w:ascii="楷体_GB2312" w:eastAsia="楷体_GB2312"/>
          <w:bCs/>
          <w:color w:val="000000"/>
          <w:sz w:val="32"/>
        </w:rPr>
        <w:t>年制</w:t>
      </w:r>
    </w:p>
    <w:p>
      <w:pPr>
        <w:ind w:firstLine="1320" w:firstLineChars="300"/>
        <w:jc w:val="center"/>
        <w:rPr>
          <w:rFonts w:hint="eastAsia" w:ascii="长城小标宋体" w:eastAsia="长城小标宋体"/>
          <w:sz w:val="44"/>
          <w:szCs w:val="44"/>
        </w:rPr>
      </w:pP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 报 说 明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一、本申报书是认定</w:t>
      </w:r>
      <w:r>
        <w:rPr>
          <w:rFonts w:hint="eastAsia" w:ascii="仿宋_GB2312" w:eastAsia="仿宋_GB2312"/>
          <w:sz w:val="32"/>
          <w:szCs w:val="32"/>
          <w:lang w:eastAsia="zh-CN"/>
        </w:rPr>
        <w:t>曲靖市</w:t>
      </w:r>
      <w:r>
        <w:rPr>
          <w:rFonts w:hint="eastAsia" w:ascii="仿宋_GB2312" w:eastAsia="仿宋_GB2312"/>
          <w:sz w:val="32"/>
          <w:szCs w:val="32"/>
        </w:rPr>
        <w:t>社会科学普及示范基地申报材料的重要依据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应严格按规定的格式、栏目及所列标题如实、认真填写。</w:t>
      </w: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、本申报书统一用A4纸打印，左侧装订，一式</w:t>
      </w:r>
      <w:r>
        <w:rPr>
          <w:rFonts w:hint="eastAsia" w:ascii="仿宋_GB2312" w:eastAsia="仿宋_GB2312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sz w:val="32"/>
          <w:szCs w:val="32"/>
        </w:rPr>
        <w:t>份。请不要另行制作封面，不采用胶圈、文件夹等带有突出棱边的装订方式。</w:t>
      </w: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、申报单位应对所提供材料的真实性负责，审核后，单位负责人签字，加盖单位公章后报出。</w:t>
      </w: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四、</w:t>
      </w:r>
      <w:r>
        <w:rPr>
          <w:rFonts w:hint="eastAsia" w:ascii="仿宋_GB2312" w:eastAsia="仿宋_GB2312"/>
          <w:sz w:val="32"/>
          <w:szCs w:val="32"/>
        </w:rPr>
        <w:t>对推荐的科普基地，应写明推荐理由和意见，负责人签字，加盖公章后报出。</w:t>
      </w: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五、</w:t>
      </w:r>
      <w:r>
        <w:rPr>
          <w:rFonts w:hint="eastAsia" w:ascii="仿宋_GB2312" w:eastAsia="仿宋_GB2312"/>
          <w:sz w:val="32"/>
          <w:szCs w:val="32"/>
        </w:rPr>
        <w:t>“申报基地名称”是指申报单位拟建立的承担社科普及功能的基地的名称。</w:t>
      </w:r>
    </w:p>
    <w:p>
      <w:pPr>
        <w:spacing w:line="600" w:lineRule="exact"/>
        <w:ind w:firstLine="645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六、“申报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基地类型”是指《云南省社科普及示范基地管理办法》中所列的公共文化场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馆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、教育科研机构类和旅游景区类三个类别。</w:t>
      </w: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七、请</w:t>
      </w:r>
      <w:r>
        <w:rPr>
          <w:rFonts w:hint="eastAsia" w:ascii="仿宋_GB2312" w:eastAsia="仿宋_GB2312"/>
          <w:sz w:val="32"/>
          <w:szCs w:val="32"/>
        </w:rPr>
        <w:t>从</w:t>
      </w:r>
      <w:r>
        <w:rPr>
          <w:rFonts w:hint="eastAsia" w:ascii="仿宋_GB2312" w:eastAsia="仿宋_GB2312"/>
          <w:sz w:val="32"/>
          <w:szCs w:val="32"/>
          <w:lang w:eastAsia="zh-CN"/>
        </w:rPr>
        <w:t>曲靖社科网（http://www.qjskl.cn/）下</w:t>
      </w:r>
      <w:r>
        <w:rPr>
          <w:rFonts w:hint="eastAsia" w:ascii="仿宋_GB2312" w:eastAsia="仿宋_GB2312"/>
          <w:sz w:val="32"/>
          <w:szCs w:val="32"/>
        </w:rPr>
        <w:t>载本申报书电子表格，不得自行改变申报书版式、取消和增加条目。</w:t>
      </w:r>
    </w:p>
    <w:p>
      <w:pPr>
        <w:spacing w:line="600" w:lineRule="exact"/>
        <w:ind w:firstLine="645"/>
        <w:rPr>
          <w:rFonts w:hint="eastAsia" w:ascii="长城小标宋体" w:eastAsia="长城小标宋体"/>
          <w:sz w:val="44"/>
          <w:szCs w:val="44"/>
        </w:rPr>
      </w:pPr>
    </w:p>
    <w:p>
      <w:pPr>
        <w:spacing w:line="600" w:lineRule="exact"/>
        <w:ind w:firstLine="645"/>
        <w:rPr>
          <w:rFonts w:hint="eastAsia" w:ascii="长城小标宋体" w:eastAsia="长城小标宋体"/>
          <w:sz w:val="44"/>
          <w:szCs w:val="44"/>
        </w:rPr>
      </w:pPr>
    </w:p>
    <w:p>
      <w:pPr>
        <w:spacing w:line="600" w:lineRule="exact"/>
        <w:ind w:firstLine="645"/>
        <w:rPr>
          <w:rFonts w:hint="eastAsia" w:ascii="长城小标宋体" w:eastAsia="长城小标宋体"/>
          <w:sz w:val="44"/>
          <w:szCs w:val="44"/>
        </w:rPr>
      </w:pPr>
    </w:p>
    <w:p>
      <w:pPr>
        <w:spacing w:line="600" w:lineRule="exact"/>
        <w:ind w:left="0" w:leftChars="0" w:firstLine="0" w:firstLineChars="0"/>
        <w:jc w:val="center"/>
        <w:rPr>
          <w:rFonts w:hint="eastAsia" w:ascii="长城小标宋体" w:eastAsia="长城小标宋体"/>
          <w:sz w:val="44"/>
          <w:szCs w:val="44"/>
        </w:rPr>
      </w:pPr>
    </w:p>
    <w:p>
      <w:pPr>
        <w:spacing w:line="60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指 标 说 明</w:t>
      </w:r>
    </w:p>
    <w:p>
      <w:pPr>
        <w:bidi w:val="0"/>
        <w:rPr>
          <w:rFonts w:hint="eastAsia"/>
        </w:rPr>
      </w:pPr>
    </w:p>
    <w:p>
      <w:pPr>
        <w:snapToGrid w:val="0"/>
        <w:spacing w:line="6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黑体" w:eastAsia="黑体"/>
          <w:sz w:val="32"/>
          <w:szCs w:val="32"/>
        </w:rPr>
        <w:t>一、载体与资源指标</w:t>
      </w:r>
    </w:p>
    <w:p>
      <w:pPr>
        <w:snapToGrid w:val="0"/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sz w:val="32"/>
          <w:szCs w:val="32"/>
        </w:rPr>
        <w:t>展区面积，是指该基地专用于社科普及展示或活动的固定场所面积。</w:t>
      </w:r>
    </w:p>
    <w:p>
      <w:pPr>
        <w:snapToGrid w:val="0"/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sz w:val="32"/>
          <w:szCs w:val="32"/>
        </w:rPr>
        <w:t>专职社科普及从业人员数，是指该基地所拥有的专职科普工作人员总数量。科普骨干工作人员限填五人。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sz w:val="32"/>
          <w:szCs w:val="32"/>
        </w:rPr>
        <w:t>普及手段，是指该基地开展社科普及研究、活动或咨询等方式的种类。</w:t>
      </w:r>
    </w:p>
    <w:p>
      <w:pPr>
        <w:snapToGrid w:val="0"/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（四）</w:t>
      </w:r>
      <w:r>
        <w:rPr>
          <w:rFonts w:hint="eastAsia" w:ascii="仿宋_GB2312" w:eastAsia="仿宋_GB2312"/>
          <w:sz w:val="32"/>
          <w:szCs w:val="32"/>
        </w:rPr>
        <w:t>常年普及展示主题，是指该基地常年开展社科普及活动的主题。</w:t>
      </w:r>
    </w:p>
    <w:p>
      <w:pPr>
        <w:snapToGrid w:val="0"/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（五）</w:t>
      </w:r>
      <w:r>
        <w:rPr>
          <w:rFonts w:hint="eastAsia" w:ascii="仿宋_GB2312" w:eastAsia="仿宋_GB2312"/>
          <w:sz w:val="32"/>
          <w:szCs w:val="32"/>
        </w:rPr>
        <w:t>普及阵地，是指该基地用于开展社科普及活动的科普园地、广播电视、网站、报刊等载体。</w:t>
      </w:r>
    </w:p>
    <w:p>
      <w:pPr>
        <w:snapToGrid w:val="0"/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（六）</w:t>
      </w:r>
      <w:r>
        <w:rPr>
          <w:rFonts w:hint="eastAsia" w:ascii="仿宋_GB2312" w:eastAsia="仿宋_GB2312"/>
          <w:sz w:val="32"/>
          <w:szCs w:val="32"/>
        </w:rPr>
        <w:t>主题影视数量，是指该基地拥有开展社科普及主题活动的影视资料数量。</w:t>
      </w:r>
    </w:p>
    <w:p>
      <w:pPr>
        <w:snapToGrid w:val="0"/>
        <w:spacing w:line="60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二、创新能力</w:t>
      </w:r>
    </w:p>
    <w:p>
      <w:pPr>
        <w:snapToGrid w:val="0"/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是指该基地的人员结构、策划与研发投入等情况。</w:t>
      </w:r>
    </w:p>
    <w:p>
      <w:pPr>
        <w:snapToGrid w:val="0"/>
        <w:spacing w:line="600" w:lineRule="exact"/>
        <w:ind w:firstLine="66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三、奖励情况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是指该基地获市级以上各类奖励的情况。</w:t>
      </w:r>
    </w:p>
    <w:p>
      <w:pPr>
        <w:snapToGrid w:val="0"/>
        <w:spacing w:line="600" w:lineRule="exact"/>
        <w:ind w:firstLine="660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600" w:lineRule="exact"/>
        <w:ind w:firstLine="660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00" w:lineRule="exact"/>
        <w:ind w:left="0" w:leftChars="0" w:firstLine="0" w:firstLineChars="0"/>
        <w:rPr>
          <w:rFonts w:hint="eastAsia" w:ascii="黑体" w:eastAsia="黑体"/>
          <w:sz w:val="28"/>
          <w:szCs w:val="28"/>
        </w:rPr>
      </w:pPr>
    </w:p>
    <w:p>
      <w:pPr>
        <w:snapToGrid w:val="0"/>
        <w:spacing w:line="500" w:lineRule="exact"/>
        <w:ind w:left="0" w:leftChars="0" w:firstLine="0" w:firstLineChars="0"/>
        <w:rPr>
          <w:rFonts w:hint="eastAsia" w:ascii="黑体" w:eastAsia="黑体"/>
          <w:sz w:val="28"/>
          <w:szCs w:val="28"/>
        </w:rPr>
      </w:pPr>
    </w:p>
    <w:p>
      <w:pPr>
        <w:snapToGrid w:val="0"/>
        <w:spacing w:line="500" w:lineRule="exact"/>
        <w:ind w:left="0" w:leftChars="0" w:firstLine="0" w:firstLineChars="0"/>
        <w:rPr>
          <w:rFonts w:hint="eastAsia" w:ascii="黑体" w:eastAsia="黑体"/>
          <w:sz w:val="28"/>
          <w:szCs w:val="28"/>
        </w:rPr>
      </w:pPr>
    </w:p>
    <w:p>
      <w:pPr>
        <w:snapToGrid w:val="0"/>
        <w:spacing w:line="500" w:lineRule="exact"/>
        <w:ind w:left="0" w:leftChars="0" w:firstLine="0" w:firstLineChars="0"/>
        <w:rPr>
          <w:rFonts w:hint="eastAsia" w:ascii="黑体" w:eastAsia="黑体"/>
          <w:sz w:val="28"/>
          <w:szCs w:val="28"/>
        </w:rPr>
      </w:pPr>
    </w:p>
    <w:p>
      <w:pPr>
        <w:snapToGrid w:val="0"/>
        <w:spacing w:line="500" w:lineRule="exact"/>
        <w:ind w:left="0" w:leftChars="0" w:firstLine="0" w:firstLineChars="0"/>
        <w:rPr>
          <w:rFonts w:hint="eastAsia" w:ascii="黑体" w:eastAsia="黑体"/>
          <w:sz w:val="28"/>
          <w:szCs w:val="28"/>
          <w:lang w:eastAsia="zh-CN"/>
        </w:rPr>
      </w:pPr>
      <w:r>
        <w:rPr>
          <w:rFonts w:hint="eastAsia" w:ascii="黑体" w:eastAsia="黑体"/>
          <w:sz w:val="28"/>
          <w:szCs w:val="28"/>
        </w:rPr>
        <w:t>一、基本</w:t>
      </w:r>
      <w:r>
        <w:rPr>
          <w:rFonts w:hint="eastAsia" w:ascii="黑体" w:eastAsia="黑体"/>
          <w:sz w:val="28"/>
          <w:szCs w:val="28"/>
          <w:lang w:eastAsia="zh-CN"/>
        </w:rPr>
        <w:t>信息</w:t>
      </w:r>
    </w:p>
    <w:tbl>
      <w:tblPr>
        <w:tblStyle w:val="5"/>
        <w:tblW w:w="83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993"/>
        <w:gridCol w:w="1051"/>
        <w:gridCol w:w="907"/>
        <w:gridCol w:w="94"/>
        <w:gridCol w:w="211"/>
        <w:gridCol w:w="994"/>
        <w:gridCol w:w="466"/>
        <w:gridCol w:w="15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20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申报单位名称</w:t>
            </w:r>
          </w:p>
        </w:tc>
        <w:tc>
          <w:tcPr>
            <w:tcW w:w="3045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法人代表姓    名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20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上级主管单位</w:t>
            </w:r>
          </w:p>
        </w:tc>
        <w:tc>
          <w:tcPr>
            <w:tcW w:w="6288" w:type="dxa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20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拟申报的科普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基地名称</w:t>
            </w:r>
          </w:p>
        </w:tc>
        <w:tc>
          <w:tcPr>
            <w:tcW w:w="2951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基地负责人姓      名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20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申报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基地</w:t>
            </w:r>
            <w:r>
              <w:rPr>
                <w:rFonts w:hint="eastAsia" w:ascii="宋体" w:hAnsi="宋体"/>
                <w:color w:val="000000"/>
                <w:szCs w:val="21"/>
              </w:rPr>
              <w:t>类型</w:t>
            </w:r>
          </w:p>
        </w:tc>
        <w:tc>
          <w:tcPr>
            <w:tcW w:w="6288" w:type="dxa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公共文化场馆类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教育科研类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旅游景区类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20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通信地址</w:t>
            </w:r>
          </w:p>
        </w:tc>
        <w:tc>
          <w:tcPr>
            <w:tcW w:w="6288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20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951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337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办公电话（</w:t>
            </w:r>
            <w:r>
              <w:rPr>
                <w:rFonts w:hint="eastAsia" w:ascii="宋体" w:hAnsi="宋体"/>
                <w:color w:val="000000"/>
                <w:szCs w:val="21"/>
              </w:rPr>
              <w:t>传真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20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基地联系人姓名</w:t>
            </w:r>
          </w:p>
        </w:tc>
        <w:tc>
          <w:tcPr>
            <w:tcW w:w="2951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联系人电话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208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科普工作人员情况</w:t>
            </w:r>
          </w:p>
        </w:tc>
        <w:tc>
          <w:tcPr>
            <w:tcW w:w="6288" w:type="dxa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科普专职人员数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人  科普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兼职人员和志愿者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姓名</w:t>
            </w: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年月</w:t>
            </w:r>
          </w:p>
        </w:tc>
        <w:tc>
          <w:tcPr>
            <w:tcW w:w="121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职称职务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本人专长</w:t>
            </w:r>
          </w:p>
        </w:tc>
        <w:tc>
          <w:tcPr>
            <w:tcW w:w="1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0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  <w:jc w:val="center"/>
        </w:trPr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单位年度收入情况</w:t>
            </w:r>
          </w:p>
        </w:tc>
        <w:tc>
          <w:tcPr>
            <w:tcW w:w="6288" w:type="dxa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财政拨款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万元；其他收入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万元；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其他收入来源说明：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2" w:hRule="atLeast"/>
          <w:jc w:val="center"/>
        </w:trPr>
        <w:tc>
          <w:tcPr>
            <w:tcW w:w="208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单位投入社科普及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工作经费及来源</w:t>
            </w:r>
          </w:p>
        </w:tc>
        <w:tc>
          <w:tcPr>
            <w:tcW w:w="6288" w:type="dxa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财政拨款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万元；其他收入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万元；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其他收入来源说明：</w:t>
            </w:r>
          </w:p>
        </w:tc>
      </w:tr>
    </w:tbl>
    <w:p>
      <w:pPr>
        <w:snapToGrid w:val="0"/>
        <w:spacing w:line="500" w:lineRule="exact"/>
        <w:rPr>
          <w:rFonts w:hint="eastAsia" w:ascii="黑体" w:eastAsia="黑体"/>
          <w:sz w:val="28"/>
          <w:szCs w:val="28"/>
        </w:rPr>
      </w:pPr>
    </w:p>
    <w:p>
      <w:pPr>
        <w:snapToGrid w:val="0"/>
        <w:spacing w:line="500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二、资源与能力状况</w:t>
      </w:r>
    </w:p>
    <w:tbl>
      <w:tblPr>
        <w:tblStyle w:val="5"/>
        <w:tblW w:w="9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938"/>
        <w:gridCol w:w="866"/>
        <w:gridCol w:w="1951"/>
        <w:gridCol w:w="1279"/>
        <w:gridCol w:w="950"/>
        <w:gridCol w:w="2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782" w:type="dxa"/>
            <w:vMerge w:val="restar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载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体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与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资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源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情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况</w:t>
            </w:r>
          </w:p>
        </w:tc>
        <w:tc>
          <w:tcPr>
            <w:tcW w:w="3755" w:type="dxa"/>
            <w:gridSpan w:val="3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场所总</w:t>
            </w:r>
            <w:r>
              <w:rPr>
                <w:rFonts w:hint="eastAsia" w:asciiTheme="minorEastAsia" w:hAnsiTheme="minorEastAsia" w:eastAsiaTheme="minorEastAsia" w:cstheme="minorEastAsia"/>
              </w:rPr>
              <w:t>面积（平方米）</w:t>
            </w:r>
          </w:p>
        </w:tc>
        <w:tc>
          <w:tcPr>
            <w:tcW w:w="4739" w:type="dxa"/>
            <w:gridSpan w:val="3"/>
            <w:noWrap w:val="0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展区面积（平方米）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782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04" w:type="dxa"/>
            <w:gridSpan w:val="2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年开放天数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天 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年参观人次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万人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每周开放日</w:t>
            </w:r>
          </w:p>
        </w:tc>
        <w:tc>
          <w:tcPr>
            <w:tcW w:w="3460" w:type="dxa"/>
            <w:gridSpan w:val="2"/>
            <w:noWrap w:val="0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eastAsia="zh-CN"/>
              </w:rPr>
              <w:t>周一  □周二  □周三  □周四  □周五  □周六  □周日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782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984" w:type="dxa"/>
            <w:gridSpan w:val="5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hint="default" w:asciiTheme="minorEastAsia" w:hAnsiTheme="minorEastAsia" w:eastAsiaTheme="minorEastAsia" w:cstheme="minorEastAsia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  <w:lang w:eastAsia="zh-CN"/>
              </w:rPr>
              <w:t>门票设置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eastAsia="zh-CN"/>
              </w:rPr>
              <w:t>□无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eastAsia="zh-CN"/>
              </w:rPr>
              <w:t>□有　成人门票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 xml:space="preserve">   元  学生门票   元  </w:t>
            </w:r>
          </w:p>
        </w:tc>
        <w:tc>
          <w:tcPr>
            <w:tcW w:w="2510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  <w:lang w:eastAsia="zh-CN"/>
              </w:rPr>
              <w:t>免费开放天数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 xml:space="preserve">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1" w:hRule="atLeast"/>
        </w:trPr>
        <w:tc>
          <w:tcPr>
            <w:tcW w:w="782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普及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手段</w:t>
            </w:r>
          </w:p>
        </w:tc>
        <w:tc>
          <w:tcPr>
            <w:tcW w:w="7556" w:type="dxa"/>
            <w:gridSpan w:val="5"/>
            <w:noWrap w:val="0"/>
            <w:vAlign w:val="top"/>
          </w:tcPr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简述（限100字）</w:t>
            </w:r>
          </w:p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</w:trPr>
        <w:tc>
          <w:tcPr>
            <w:tcW w:w="782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常年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普及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主题</w:t>
            </w:r>
          </w:p>
        </w:tc>
        <w:tc>
          <w:tcPr>
            <w:tcW w:w="7556" w:type="dxa"/>
            <w:gridSpan w:val="5"/>
            <w:noWrap w:val="0"/>
            <w:vAlign w:val="top"/>
          </w:tcPr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简述（限100字）</w:t>
            </w:r>
          </w:p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4" w:hRule="atLeast"/>
        </w:trPr>
        <w:tc>
          <w:tcPr>
            <w:tcW w:w="782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普及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阵地（个）</w:t>
            </w:r>
          </w:p>
        </w:tc>
        <w:tc>
          <w:tcPr>
            <w:tcW w:w="7556" w:type="dxa"/>
            <w:gridSpan w:val="5"/>
            <w:noWrap w:val="0"/>
            <w:vAlign w:val="top"/>
          </w:tcPr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简述（限100字）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1" w:hRule="atLeast"/>
        </w:trPr>
        <w:tc>
          <w:tcPr>
            <w:tcW w:w="782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主题影视数量（个）</w:t>
            </w:r>
          </w:p>
        </w:tc>
        <w:tc>
          <w:tcPr>
            <w:tcW w:w="7556" w:type="dxa"/>
            <w:gridSpan w:val="5"/>
            <w:noWrap w:val="0"/>
            <w:vAlign w:val="top"/>
          </w:tcPr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简述（限100字）</w:t>
            </w:r>
          </w:p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82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创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新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能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力</w:t>
            </w:r>
          </w:p>
        </w:tc>
        <w:tc>
          <w:tcPr>
            <w:tcW w:w="8494" w:type="dxa"/>
            <w:gridSpan w:val="6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简述（限100字）</w:t>
            </w:r>
          </w:p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4" w:hRule="atLeast"/>
        </w:trPr>
        <w:tc>
          <w:tcPr>
            <w:tcW w:w="782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奖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励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情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况</w:t>
            </w:r>
          </w:p>
        </w:tc>
        <w:tc>
          <w:tcPr>
            <w:tcW w:w="8494" w:type="dxa"/>
            <w:gridSpan w:val="6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简述（限100字）</w:t>
            </w:r>
          </w:p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>
      <w:pPr>
        <w:snapToGrid w:val="0"/>
        <w:rPr>
          <w:rFonts w:hint="eastAsia" w:ascii="黑体" w:hAnsi="Times New Roman" w:eastAsia="黑体" w:cs="Times New Roman"/>
          <w:sz w:val="28"/>
          <w:szCs w:val="28"/>
          <w:lang w:eastAsia="zh-CN"/>
        </w:rPr>
      </w:pPr>
      <w:r>
        <w:br w:type="page"/>
      </w:r>
      <w:r>
        <w:rPr>
          <w:rFonts w:hint="eastAsia" w:ascii="黑体" w:eastAsia="黑体"/>
          <w:sz w:val="28"/>
          <w:szCs w:val="28"/>
        </w:rPr>
        <w:t>三</w:t>
      </w:r>
      <w:r>
        <w:rPr>
          <w:rFonts w:hint="eastAsia" w:ascii="黑体" w:hAnsi="Times New Roman" w:eastAsia="黑体" w:cs="Times New Roman"/>
          <w:sz w:val="28"/>
          <w:szCs w:val="28"/>
        </w:rPr>
        <w:t>、近</w:t>
      </w:r>
      <w:r>
        <w:rPr>
          <w:rFonts w:hint="eastAsia" w:ascii="黑体" w:hAnsi="Times New Roman" w:eastAsia="黑体" w:cs="Times New Roman"/>
          <w:sz w:val="28"/>
          <w:szCs w:val="28"/>
          <w:lang w:eastAsia="zh-CN"/>
        </w:rPr>
        <w:t>两</w:t>
      </w:r>
      <w:r>
        <w:rPr>
          <w:rFonts w:hint="eastAsia" w:ascii="黑体" w:hAnsi="Times New Roman" w:eastAsia="黑体" w:cs="Times New Roman"/>
          <w:sz w:val="28"/>
          <w:szCs w:val="28"/>
        </w:rPr>
        <w:t>年社科普及</w:t>
      </w:r>
      <w:r>
        <w:rPr>
          <w:rFonts w:hint="eastAsia" w:ascii="黑体" w:hAnsi="Times New Roman" w:eastAsia="黑体" w:cs="Times New Roman"/>
          <w:sz w:val="28"/>
          <w:szCs w:val="28"/>
          <w:lang w:eastAsia="zh-CN"/>
        </w:rPr>
        <w:t>工作情况</w:t>
      </w: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9" w:hRule="atLeast"/>
        </w:trPr>
        <w:tc>
          <w:tcPr>
            <w:tcW w:w="922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b/>
                <w:color w:val="00000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  <w:lang w:eastAsia="zh-CN"/>
              </w:rPr>
              <w:t>主要填写申报单位社科普及载体与资源情况，近两年社科普及主要内容、规模、特色及成效。(本页不够填写时可添加页码)</w:t>
            </w: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</w:tc>
      </w:tr>
    </w:tbl>
    <w:p>
      <w:pPr>
        <w:snapToGrid w:val="0"/>
        <w:ind w:firstLine="280" w:firstLineChars="10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  <w:lang w:eastAsia="zh-CN"/>
        </w:rPr>
      </w:pPr>
    </w:p>
    <w:p>
      <w:pPr>
        <w:snapToGrid w:val="0"/>
        <w:rPr>
          <w:rFonts w:hint="eastAsia" w:ascii="黑体" w:hAnsi="Times New Roman" w:eastAsia="黑体" w:cs="Times New Roman"/>
          <w:sz w:val="28"/>
          <w:szCs w:val="28"/>
          <w:lang w:eastAsia="zh-CN"/>
        </w:rPr>
      </w:pPr>
      <w:r>
        <w:rPr>
          <w:rFonts w:hint="eastAsia" w:ascii="黑体" w:eastAsia="黑体"/>
          <w:sz w:val="28"/>
          <w:szCs w:val="28"/>
          <w:lang w:eastAsia="zh-CN"/>
        </w:rPr>
        <w:t>四</w:t>
      </w:r>
      <w:r>
        <w:rPr>
          <w:rFonts w:hint="eastAsia" w:ascii="黑体" w:hAnsi="Times New Roman" w:eastAsia="黑体" w:cs="Times New Roman"/>
          <w:sz w:val="28"/>
          <w:szCs w:val="28"/>
        </w:rPr>
        <w:t>、科普基地建设的基本思路与规划</w:t>
      </w: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9" w:hRule="atLeast"/>
        </w:trPr>
        <w:tc>
          <w:tcPr>
            <w:tcW w:w="922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b/>
                <w:color w:val="00000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  <w:lang w:eastAsia="zh-CN"/>
              </w:rPr>
              <w:t>主要填写今后开展社科普及工作的设想与规划。(本页不够填写时可添加页码)</w:t>
            </w: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</w:tc>
      </w:tr>
    </w:tbl>
    <w:p>
      <w:pPr>
        <w:snapToGrid w:val="0"/>
        <w:ind w:firstLine="280" w:firstLineChars="100"/>
        <w:rPr>
          <w:rFonts w:hint="eastAsia" w:ascii="黑体" w:eastAsia="黑体"/>
          <w:sz w:val="28"/>
          <w:szCs w:val="28"/>
        </w:rPr>
      </w:pPr>
    </w:p>
    <w:p>
      <w:pPr>
        <w:snapToGrid w:val="0"/>
        <w:spacing w:line="380" w:lineRule="exact"/>
        <w:rPr>
          <w:rFonts w:hint="eastAsia" w:ascii="黑体" w:eastAsia="黑体"/>
          <w:sz w:val="28"/>
          <w:szCs w:val="28"/>
          <w:lang w:eastAsia="zh-CN"/>
        </w:rPr>
      </w:pPr>
    </w:p>
    <w:p>
      <w:pPr>
        <w:snapToGrid w:val="0"/>
        <w:spacing w:line="380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eastAsia="zh-CN"/>
        </w:rPr>
        <w:t>五</w:t>
      </w:r>
      <w:r>
        <w:rPr>
          <w:rFonts w:hint="eastAsia" w:ascii="黑体" w:hAnsi="Times New Roman" w:eastAsia="黑体" w:cs="Times New Roman"/>
          <w:sz w:val="28"/>
          <w:szCs w:val="28"/>
        </w:rPr>
        <w:t>、基地本年度</w:t>
      </w:r>
      <w:r>
        <w:rPr>
          <w:rFonts w:hint="eastAsia" w:ascii="黑体" w:eastAsia="黑体" w:cs="Times New Roman"/>
          <w:sz w:val="28"/>
          <w:szCs w:val="28"/>
          <w:lang w:eastAsia="zh-CN"/>
        </w:rPr>
        <w:t>科普创新示范</w:t>
      </w:r>
      <w:r>
        <w:rPr>
          <w:rFonts w:hint="eastAsia" w:ascii="黑体" w:hAnsi="Times New Roman" w:eastAsia="黑体" w:cs="Times New Roman"/>
          <w:sz w:val="28"/>
          <w:szCs w:val="28"/>
        </w:rPr>
        <w:t>活动及具体方案</w:t>
      </w: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6" w:hRule="atLeast"/>
        </w:trPr>
        <w:tc>
          <w:tcPr>
            <w:tcW w:w="922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主要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  <w:lang w:eastAsia="zh-CN"/>
              </w:rPr>
              <w:t>填写本年度科普</w:t>
            </w:r>
            <w:r>
              <w:rPr>
                <w:rFonts w:hint="eastAsia" w:ascii="宋体" w:hAnsi="宋体" w:cs="Times New Roman"/>
                <w:b/>
                <w:color w:val="000000"/>
                <w:szCs w:val="21"/>
                <w:lang w:eastAsia="zh-CN"/>
              </w:rPr>
              <w:t>创新示范</w:t>
            </w:r>
            <w:r>
              <w:rPr>
                <w:rFonts w:hint="eastAsia" w:ascii="宋体" w:hAnsi="宋体"/>
                <w:b/>
                <w:color w:val="000000"/>
                <w:szCs w:val="21"/>
                <w:lang w:eastAsia="zh-CN"/>
              </w:rPr>
              <w:t>活动的名称、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内容、形式、承办联办单位、受众对象、经费来源等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  <w:lang w:eastAsia="zh-CN"/>
              </w:rPr>
              <w:t>。(本页不够填写时可添加页码)</w:t>
            </w: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</w:tc>
      </w:tr>
    </w:tbl>
    <w:p>
      <w:pPr>
        <w:snapToGrid w:val="0"/>
        <w:ind w:firstLine="280" w:firstLineChars="100"/>
        <w:rPr>
          <w:rFonts w:hint="eastAsia" w:ascii="黑体" w:eastAsia="黑体"/>
          <w:sz w:val="28"/>
          <w:szCs w:val="28"/>
        </w:rPr>
      </w:pPr>
    </w:p>
    <w:p>
      <w:pPr>
        <w:snapToGrid w:val="0"/>
        <w:ind w:firstLine="280" w:firstLineChars="100"/>
        <w:rPr>
          <w:rFonts w:hint="eastAsia" w:ascii="黑体" w:eastAsia="黑体"/>
          <w:sz w:val="28"/>
          <w:szCs w:val="28"/>
        </w:rPr>
      </w:pPr>
    </w:p>
    <w:p>
      <w:pPr>
        <w:snapToGrid w:val="0"/>
        <w:ind w:left="0" w:leftChars="0" w:firstLine="0" w:firstLineChars="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eastAsia="zh-CN"/>
        </w:rPr>
        <w:t>六</w:t>
      </w:r>
      <w:r>
        <w:rPr>
          <w:rFonts w:hint="eastAsia" w:ascii="黑体" w:eastAsia="黑体"/>
          <w:sz w:val="28"/>
          <w:szCs w:val="28"/>
        </w:rPr>
        <w:t>、</w:t>
      </w:r>
      <w:r>
        <w:rPr>
          <w:rFonts w:hint="eastAsia" w:ascii="黑体" w:eastAsia="黑体"/>
          <w:sz w:val="28"/>
          <w:szCs w:val="28"/>
          <w:lang w:eastAsia="zh-CN"/>
        </w:rPr>
        <w:t>申报</w:t>
      </w:r>
      <w:r>
        <w:rPr>
          <w:rFonts w:hint="eastAsia" w:ascii="黑体" w:eastAsia="黑体"/>
          <w:sz w:val="28"/>
          <w:szCs w:val="28"/>
        </w:rPr>
        <w:t>评审认定意见</w:t>
      </w:r>
    </w:p>
    <w:tbl>
      <w:tblPr>
        <w:tblStyle w:val="5"/>
        <w:tblW w:w="9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</w:trPr>
        <w:tc>
          <w:tcPr>
            <w:tcW w:w="9123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申报单位承诺意见：</w:t>
            </w: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before="156" w:beforeLines="50"/>
              <w:ind w:firstLine="735" w:firstLineChars="3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法人代表签字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单位（盖章）</w:t>
            </w:r>
          </w:p>
          <w:p>
            <w:pPr>
              <w:adjustRightInd w:val="0"/>
              <w:snapToGrid w:val="0"/>
              <w:spacing w:before="156" w:beforeLines="50"/>
              <w:ind w:firstLine="5775" w:firstLineChars="2750"/>
              <w:rPr>
                <w:rFonts w:hint="eastAsia" w:ascii="仿宋_GB2312" w:eastAsia="仿宋_GB2312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9123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b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rPr>
                <w:rFonts w:hint="eastAsia" w:ascii="仿宋_GB2312" w:eastAsia="宋体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eastAsia="zh-CN"/>
              </w:rPr>
              <w:t>主管单位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推荐意见</w:t>
            </w:r>
            <w:r>
              <w:rPr>
                <w:rFonts w:hint="eastAsia" w:ascii="宋体" w:hAnsi="宋体"/>
                <w:b/>
                <w:color w:val="000000"/>
                <w:szCs w:val="21"/>
                <w:lang w:eastAsia="zh-CN"/>
              </w:rPr>
              <w:t>：</w:t>
            </w: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adjustRightInd w:val="0"/>
              <w:snapToGrid w:val="0"/>
              <w:spacing w:before="156" w:beforeLines="50"/>
              <w:ind w:firstLine="735" w:firstLineChars="350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负责人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签字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单位（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盖章）</w:t>
            </w:r>
          </w:p>
          <w:p>
            <w:pPr>
              <w:adjustRightInd w:val="0"/>
              <w:snapToGrid w:val="0"/>
              <w:spacing w:before="156" w:beforeLines="50"/>
              <w:ind w:firstLine="735" w:firstLineChars="350"/>
              <w:rPr>
                <w:rFonts w:hint="eastAsia" w:ascii="仿宋_GB2312" w:eastAsia="仿宋_GB2312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9123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宋体" w:hAnsi="宋体" w:eastAsia="宋体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专家评审意见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  <w:lang w:eastAsia="zh-CN"/>
              </w:rPr>
              <w:t>：</w:t>
            </w: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adjustRightInd w:val="0"/>
              <w:snapToGrid w:val="0"/>
              <w:spacing w:before="156" w:beforeLines="50"/>
              <w:ind w:firstLine="735" w:firstLineChars="3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</w:t>
            </w:r>
          </w:p>
          <w:p>
            <w:pPr>
              <w:adjustRightInd w:val="0"/>
              <w:snapToGrid w:val="0"/>
              <w:spacing w:before="156" w:beforeLines="50"/>
              <w:ind w:firstLine="735" w:firstLineChars="35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仿宋_GB2312" w:eastAsia="仿宋_GB2312"/>
              </w:rPr>
              <w:t xml:space="preserve">          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            </w:t>
            </w:r>
          </w:p>
          <w:p>
            <w:pPr>
              <w:adjustRightInd w:val="0"/>
              <w:snapToGrid w:val="0"/>
              <w:spacing w:before="156" w:beforeLines="50"/>
              <w:ind w:firstLine="735" w:firstLineChars="35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               </w:t>
            </w:r>
          </w:p>
          <w:p>
            <w:pPr>
              <w:adjustRightInd w:val="0"/>
              <w:snapToGrid w:val="0"/>
              <w:spacing w:before="156" w:beforeLines="50"/>
              <w:ind w:firstLine="735" w:firstLineChars="35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                                            专家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组长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签字：</w:t>
            </w:r>
          </w:p>
          <w:p>
            <w:pPr>
              <w:adjustRightInd w:val="0"/>
              <w:snapToGrid w:val="0"/>
              <w:spacing w:before="156" w:beforeLines="50"/>
              <w:ind w:firstLine="735" w:firstLineChars="350"/>
              <w:rPr>
                <w:rFonts w:hint="eastAsia" w:ascii="仿宋_GB2312" w:eastAsia="仿宋_GB2312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4" w:hRule="atLeast"/>
        </w:trPr>
        <w:tc>
          <w:tcPr>
            <w:tcW w:w="9123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宋体" w:hAnsi="宋体" w:eastAsia="宋体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b/>
                <w:color w:val="000000"/>
                <w:szCs w:val="21"/>
                <w:lang w:eastAsia="zh-CN"/>
              </w:rPr>
              <w:t>市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社科联审批意见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  <w:lang w:eastAsia="zh-CN"/>
              </w:rPr>
              <w:t>：</w:t>
            </w: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</w:t>
            </w:r>
          </w:p>
          <w:p>
            <w:pPr>
              <w:adjustRightInd w:val="0"/>
              <w:snapToGrid w:val="0"/>
              <w:spacing w:before="156" w:beforeLines="50"/>
              <w:ind w:firstLine="735" w:firstLineChars="350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负责人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签字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单位（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盖章）</w:t>
            </w:r>
          </w:p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 xml:space="preserve">   年   月   日</w:t>
            </w:r>
          </w:p>
        </w:tc>
      </w:tr>
    </w:tbl>
    <w:p/>
    <w:p>
      <w:pPr>
        <w:pStyle w:val="9"/>
        <w:bidi w:val="0"/>
      </w:pPr>
    </w:p>
    <w:sectPr>
      <w:footerReference r:id="rId3" w:type="default"/>
      <w:pgSz w:w="11906" w:h="16838"/>
      <w:pgMar w:top="1417" w:right="1449" w:bottom="1134" w:left="163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D212A"/>
    <w:rsid w:val="0CC6082C"/>
    <w:rsid w:val="12C8118F"/>
    <w:rsid w:val="1BE428D3"/>
    <w:rsid w:val="2DB05CCB"/>
    <w:rsid w:val="2F870942"/>
    <w:rsid w:val="3E046AFC"/>
    <w:rsid w:val="3F3F1511"/>
    <w:rsid w:val="414B4334"/>
    <w:rsid w:val="440601E4"/>
    <w:rsid w:val="48F91557"/>
    <w:rsid w:val="5B763532"/>
    <w:rsid w:val="6CD67AA0"/>
    <w:rsid w:val="6F7C3C9A"/>
    <w:rsid w:val="7B7D212A"/>
    <w:rsid w:val="7B7FF6A7"/>
    <w:rsid w:val="7D8804B2"/>
    <w:rsid w:val="7DEDF55B"/>
    <w:rsid w:val="7FBB9BB2"/>
    <w:rsid w:val="BF2F327F"/>
    <w:rsid w:val="E7FB30D9"/>
    <w:rsid w:val="F77EC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7">
    <w:name w:val="默认段落字体 Para Char Char Char Char Char Char Char Char Char Char"/>
    <w:basedOn w:val="1"/>
    <w:link w:val="6"/>
    <w:qFormat/>
    <w:uiPriority w:val="0"/>
  </w:style>
  <w:style w:type="character" w:customStyle="1" w:styleId="8">
    <w:name w:val="p9h1"/>
    <w:basedOn w:val="6"/>
    <w:qFormat/>
    <w:uiPriority w:val="0"/>
    <w:rPr>
      <w:color w:val="000000"/>
      <w:sz w:val="18"/>
      <w:szCs w:val="18"/>
      <w:u w:val="none"/>
    </w:rPr>
  </w:style>
  <w:style w:type="paragraph" w:customStyle="1" w:styleId="9">
    <w:name w:val="正文-公1"/>
    <w:basedOn w:val="1"/>
    <w:qFormat/>
    <w:uiPriority w:val="0"/>
    <w:pPr>
      <w:ind w:firstLine="200" w:firstLineChars="200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2022-06-20T15:44:00Z</dcterms:created>
  <dc:creator>Administrator</dc:creator>
  <cp:lastModifiedBy>kylin</cp:lastModifiedBy>
  <dcterms:modified xsi:type="dcterms:W3CDTF">2022-07-15T11:59:29Z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